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0C613" w14:textId="77777777" w:rsidR="000642E4" w:rsidRPr="006F0665" w:rsidRDefault="00CE2C25" w:rsidP="000642E4">
      <w:pPr>
        <w:widowControl/>
        <w:autoSpaceDE/>
        <w:adjustRightInd/>
        <w:ind w:firstLine="709"/>
        <w:jc w:val="both"/>
        <w:rPr>
          <w:rFonts w:asciiTheme="minorBidi" w:hAnsiTheme="minorBidi" w:cstheme="minorBidi"/>
          <w:b/>
          <w:bCs/>
          <w:caps/>
          <w:color w:val="212529"/>
          <w:kern w:val="36"/>
          <w:sz w:val="22"/>
          <w:szCs w:val="22"/>
        </w:rPr>
      </w:pPr>
      <w:bookmarkStart w:id="0" w:name="_Hlk169705145"/>
      <w:r w:rsidRPr="006F0665">
        <w:rPr>
          <w:rFonts w:asciiTheme="minorBidi" w:eastAsia="Calibri" w:hAnsiTheme="minorBidi" w:cstheme="minorBidi"/>
          <w:b/>
          <w:bCs/>
          <w:sz w:val="22"/>
          <w:szCs w:val="22"/>
          <w:lang w:val="kk-KZ"/>
        </w:rPr>
        <w:t xml:space="preserve">МРНТИ </w:t>
      </w:r>
      <w:r w:rsidR="000642E4" w:rsidRPr="006F0665">
        <w:rPr>
          <w:rFonts w:asciiTheme="minorBidi" w:hAnsiTheme="minorBidi" w:cstheme="minorBidi"/>
          <w:b/>
          <w:bCs/>
          <w:caps/>
          <w:color w:val="212529"/>
          <w:kern w:val="36"/>
          <w:sz w:val="22"/>
          <w:szCs w:val="22"/>
        </w:rPr>
        <w:t>68.47.</w:t>
      </w:r>
    </w:p>
    <w:p w14:paraId="135B9D5F" w14:textId="77777777" w:rsidR="00CE2C25" w:rsidRPr="00177AD6" w:rsidRDefault="00CE2C25" w:rsidP="00CE2C25">
      <w:pPr>
        <w:widowControl/>
        <w:shd w:val="clear" w:color="auto" w:fill="FFFFFF"/>
        <w:autoSpaceDE/>
        <w:adjustRightInd/>
        <w:jc w:val="both"/>
        <w:rPr>
          <w:rFonts w:asciiTheme="minorBidi" w:hAnsiTheme="minorBidi" w:cstheme="minorBidi"/>
          <w:b/>
          <w:bCs/>
          <w:sz w:val="22"/>
          <w:szCs w:val="22"/>
        </w:rPr>
      </w:pPr>
    </w:p>
    <w:p w14:paraId="22435235" w14:textId="77777777" w:rsidR="00A30B47" w:rsidRPr="00A30B47" w:rsidRDefault="00A30B47" w:rsidP="00A30B47">
      <w:pPr>
        <w:jc w:val="center"/>
        <w:rPr>
          <w:rFonts w:ascii="Arial" w:hAnsi="Arial" w:cs="Arial"/>
          <w:b/>
          <w:bCs/>
          <w:i/>
          <w:iCs/>
          <w:color w:val="000000"/>
          <w:sz w:val="22"/>
          <w:szCs w:val="22"/>
          <w:shd w:val="clear" w:color="auto" w:fill="FFFFFF"/>
          <w:lang w:val="kk-KZ"/>
        </w:rPr>
      </w:pPr>
      <w:bookmarkStart w:id="1" w:name="_Hlk190688164"/>
      <w:bookmarkEnd w:id="0"/>
      <w:r w:rsidRPr="00A30B47">
        <w:rPr>
          <w:rFonts w:ascii="Arial" w:hAnsi="Arial" w:cs="Arial"/>
          <w:b/>
          <w:bCs/>
          <w:i/>
          <w:iCs/>
          <w:color w:val="000000"/>
          <w:sz w:val="22"/>
          <w:szCs w:val="22"/>
          <w:shd w:val="clear" w:color="auto" w:fill="FFFFFF"/>
          <w:lang w:val="kk-KZ"/>
        </w:rPr>
        <w:t>О.Адалқан</w:t>
      </w:r>
      <w:r w:rsidRPr="00A30B47">
        <w:rPr>
          <w:rFonts w:ascii="Arial" w:hAnsi="Arial" w:cs="Arial"/>
          <w:b/>
          <w:bCs/>
          <w:i/>
          <w:iCs/>
          <w:color w:val="000000"/>
          <w:sz w:val="22"/>
          <w:szCs w:val="22"/>
          <w:shd w:val="clear" w:color="auto" w:fill="FFFFFF"/>
          <w:vertAlign w:val="superscript"/>
          <w:lang w:val="kk-KZ"/>
        </w:rPr>
        <w:t>1*</w:t>
      </w:r>
      <w:r w:rsidRPr="00A30B47">
        <w:rPr>
          <w:rFonts w:ascii="Arial" w:hAnsi="Arial" w:cs="Arial"/>
          <w:b/>
          <w:bCs/>
          <w:i/>
          <w:iCs/>
          <w:color w:val="000000"/>
          <w:sz w:val="22"/>
          <w:szCs w:val="22"/>
          <w:shd w:val="clear" w:color="auto" w:fill="FFFFFF"/>
          <w:lang w:val="kk-KZ"/>
        </w:rPr>
        <w:t>, Г.И. Джаманова</w:t>
      </w:r>
      <w:r w:rsidRPr="00A30B47">
        <w:rPr>
          <w:rFonts w:ascii="Arial" w:hAnsi="Arial" w:cs="Arial"/>
          <w:b/>
          <w:bCs/>
          <w:i/>
          <w:iCs/>
          <w:color w:val="000000"/>
          <w:sz w:val="22"/>
          <w:szCs w:val="22"/>
          <w:shd w:val="clear" w:color="auto" w:fill="FFFFFF"/>
          <w:vertAlign w:val="superscript"/>
          <w:lang w:val="kk-KZ"/>
        </w:rPr>
        <w:t>1</w:t>
      </w:r>
      <w:r w:rsidRPr="00A30B47">
        <w:rPr>
          <w:rFonts w:ascii="Arial" w:hAnsi="Arial" w:cs="Arial"/>
          <w:b/>
          <w:bCs/>
          <w:i/>
          <w:iCs/>
          <w:color w:val="000000"/>
          <w:sz w:val="22"/>
          <w:szCs w:val="22"/>
          <w:shd w:val="clear" w:color="auto" w:fill="FFFFFF"/>
          <w:lang w:val="kk-KZ"/>
        </w:rPr>
        <w:t>, Ж</w:t>
      </w:r>
      <w:r w:rsidRPr="00A30B47">
        <w:rPr>
          <w:rFonts w:ascii="Arial" w:hAnsi="Arial" w:cs="Arial"/>
          <w:b/>
          <w:bCs/>
          <w:i/>
          <w:iCs/>
          <w:color w:val="000000"/>
          <w:sz w:val="22"/>
          <w:szCs w:val="22"/>
          <w:shd w:val="clear" w:color="auto" w:fill="FFFFFF"/>
        </w:rPr>
        <w:t>.</w:t>
      </w:r>
      <w:r w:rsidRPr="00A30B47">
        <w:rPr>
          <w:rFonts w:ascii="Arial" w:hAnsi="Arial" w:cs="Arial"/>
          <w:b/>
          <w:bCs/>
          <w:i/>
          <w:iCs/>
          <w:color w:val="000000"/>
          <w:sz w:val="22"/>
          <w:szCs w:val="22"/>
          <w:shd w:val="clear" w:color="auto" w:fill="FFFFFF"/>
          <w:lang w:val="kk-KZ"/>
        </w:rPr>
        <w:t>М</w:t>
      </w:r>
      <w:r w:rsidRPr="00A30B47">
        <w:rPr>
          <w:rFonts w:ascii="Arial" w:hAnsi="Arial" w:cs="Arial"/>
          <w:b/>
          <w:bCs/>
          <w:i/>
          <w:iCs/>
          <w:color w:val="000000"/>
          <w:sz w:val="22"/>
          <w:szCs w:val="22"/>
          <w:shd w:val="clear" w:color="auto" w:fill="FFFFFF"/>
        </w:rPr>
        <w:t xml:space="preserve">. </w:t>
      </w:r>
      <w:r w:rsidRPr="00A30B47">
        <w:rPr>
          <w:rFonts w:ascii="Arial" w:hAnsi="Arial" w:cs="Arial"/>
          <w:b/>
          <w:bCs/>
          <w:i/>
          <w:iCs/>
          <w:color w:val="000000"/>
          <w:sz w:val="22"/>
          <w:szCs w:val="22"/>
          <w:shd w:val="clear" w:color="auto" w:fill="FFFFFF"/>
          <w:lang w:val="kk-KZ"/>
        </w:rPr>
        <w:t>Байгазакова</w:t>
      </w:r>
      <w:r w:rsidRPr="00A30B47">
        <w:rPr>
          <w:rFonts w:ascii="Arial" w:hAnsi="Arial" w:cs="Arial"/>
          <w:b/>
          <w:bCs/>
          <w:i/>
          <w:iCs/>
          <w:color w:val="000000"/>
          <w:sz w:val="22"/>
          <w:szCs w:val="22"/>
          <w:shd w:val="clear" w:color="auto" w:fill="FFFFFF"/>
          <w:vertAlign w:val="superscript"/>
          <w:lang w:val="kk-KZ"/>
        </w:rPr>
        <w:t xml:space="preserve"> 1</w:t>
      </w:r>
      <w:r w:rsidRPr="00A30B47">
        <w:rPr>
          <w:rFonts w:ascii="Arial" w:hAnsi="Arial" w:cs="Arial"/>
          <w:b/>
          <w:bCs/>
          <w:i/>
          <w:iCs/>
          <w:color w:val="000000"/>
          <w:sz w:val="22"/>
          <w:szCs w:val="22"/>
          <w:shd w:val="clear" w:color="auto" w:fill="FFFFFF"/>
          <w:lang w:val="kk-KZ"/>
        </w:rPr>
        <w:t>, К. Ю. Дербышев</w:t>
      </w:r>
      <w:r w:rsidRPr="00A30B47">
        <w:rPr>
          <w:rFonts w:ascii="Arial" w:hAnsi="Arial" w:cs="Arial"/>
          <w:b/>
          <w:bCs/>
          <w:i/>
          <w:iCs/>
          <w:color w:val="000000"/>
          <w:sz w:val="22"/>
          <w:szCs w:val="22"/>
          <w:shd w:val="clear" w:color="auto" w:fill="FFFFFF"/>
          <w:vertAlign w:val="superscript"/>
          <w:lang w:val="kk-KZ"/>
        </w:rPr>
        <w:t>2</w:t>
      </w:r>
      <w:r w:rsidRPr="00A30B47">
        <w:rPr>
          <w:rFonts w:ascii="Arial" w:hAnsi="Arial" w:cs="Arial"/>
          <w:b/>
          <w:bCs/>
          <w:i/>
          <w:iCs/>
          <w:color w:val="000000"/>
          <w:sz w:val="22"/>
          <w:szCs w:val="22"/>
          <w:shd w:val="clear" w:color="auto" w:fill="FFFFFF"/>
          <w:lang w:val="kk-KZ"/>
        </w:rPr>
        <w:t>, М.К. Булатова</w:t>
      </w:r>
      <w:r w:rsidRPr="00A30B47">
        <w:rPr>
          <w:rFonts w:ascii="Arial" w:hAnsi="Arial" w:cs="Arial"/>
          <w:b/>
          <w:bCs/>
          <w:i/>
          <w:iCs/>
          <w:color w:val="000000"/>
          <w:sz w:val="22"/>
          <w:szCs w:val="22"/>
          <w:shd w:val="clear" w:color="auto" w:fill="FFFFFF"/>
          <w:vertAlign w:val="superscript"/>
          <w:lang w:val="kk-KZ"/>
        </w:rPr>
        <w:t>3</w:t>
      </w:r>
    </w:p>
    <w:p w14:paraId="6FD36AF9" w14:textId="77777777" w:rsidR="00CE2C25" w:rsidRPr="001530FC" w:rsidRDefault="00CE2C25" w:rsidP="00CE2C25">
      <w:pPr>
        <w:jc w:val="center"/>
        <w:rPr>
          <w:rFonts w:asciiTheme="minorBidi" w:hAnsiTheme="minorBidi" w:cstheme="minorBidi"/>
          <w:b/>
          <w:i/>
          <w:iCs/>
          <w:sz w:val="22"/>
          <w:szCs w:val="22"/>
          <w:lang w:val="kk-KZ"/>
        </w:rPr>
      </w:pPr>
    </w:p>
    <w:p w14:paraId="1CBBB630" w14:textId="77777777" w:rsidR="00CE2C25" w:rsidRPr="001530FC" w:rsidRDefault="00CE2C25" w:rsidP="003C59F4">
      <w:pPr>
        <w:widowControl/>
        <w:autoSpaceDE/>
        <w:adjustRightInd/>
        <w:jc w:val="center"/>
        <w:rPr>
          <w:rFonts w:asciiTheme="minorBidi" w:hAnsiTheme="minorBidi" w:cstheme="minorBidi"/>
          <w:i/>
          <w:iCs/>
          <w:sz w:val="22"/>
          <w:szCs w:val="22"/>
          <w:lang w:val="kk-KZ" w:eastAsia="en-US"/>
        </w:rPr>
      </w:pPr>
      <w:r w:rsidRPr="001530FC">
        <w:rPr>
          <w:rFonts w:asciiTheme="minorBidi" w:hAnsiTheme="minorBidi" w:cstheme="minorBidi"/>
          <w:i/>
          <w:iCs/>
          <w:sz w:val="22"/>
          <w:szCs w:val="22"/>
          <w:vertAlign w:val="superscript"/>
          <w:lang w:val="kk-KZ" w:eastAsia="en-US"/>
        </w:rPr>
        <w:t>1</w:t>
      </w:r>
      <w:r w:rsidR="00E8359A" w:rsidRPr="001530FC">
        <w:rPr>
          <w:rFonts w:asciiTheme="minorBidi" w:hAnsiTheme="minorBidi" w:cstheme="minorBidi"/>
          <w:i/>
          <w:iCs/>
          <w:sz w:val="22"/>
          <w:szCs w:val="22"/>
          <w:vertAlign w:val="superscript"/>
          <w:lang w:val="kk-KZ" w:eastAsia="en-US"/>
        </w:rPr>
        <w:t>*</w:t>
      </w:r>
      <w:r w:rsidRPr="001530FC">
        <w:rPr>
          <w:rFonts w:asciiTheme="minorBidi" w:hAnsiTheme="minorBidi" w:cstheme="minorBidi"/>
          <w:i/>
          <w:iCs/>
          <w:sz w:val="22"/>
          <w:szCs w:val="22"/>
          <w:vertAlign w:val="superscript"/>
          <w:lang w:val="kk-KZ" w:eastAsia="en-US"/>
        </w:rPr>
        <w:t xml:space="preserve"> </w:t>
      </w:r>
      <w:r w:rsidR="003C59F4" w:rsidRPr="003C59F4">
        <w:rPr>
          <w:rFonts w:asciiTheme="minorBidi" w:hAnsiTheme="minorBidi" w:cstheme="minorBidi"/>
          <w:i/>
          <w:iCs/>
          <w:sz w:val="22"/>
          <w:szCs w:val="22"/>
          <w:lang w:val="kk-KZ" w:eastAsia="en-US"/>
        </w:rPr>
        <w:t>Non-commercial joint-stock company</w:t>
      </w:r>
      <w:r w:rsidR="001530FC" w:rsidRPr="001530FC">
        <w:rPr>
          <w:rFonts w:asciiTheme="minorBidi" w:hAnsiTheme="minorBidi" w:cstheme="minorBidi"/>
          <w:i/>
          <w:iCs/>
          <w:sz w:val="22"/>
          <w:szCs w:val="22"/>
          <w:lang w:val="kk-KZ" w:eastAsia="en-US"/>
        </w:rPr>
        <w:t xml:space="preserve"> Shakarim Semey University, Abai region, Semey, Glinka str. 20A, 071412, Kazakhstan</w:t>
      </w:r>
      <w:r w:rsidRPr="001530FC">
        <w:rPr>
          <w:rFonts w:asciiTheme="minorBidi" w:eastAsia="Calibri" w:hAnsiTheme="minorBidi" w:cstheme="minorBidi"/>
          <w:i/>
          <w:iCs/>
          <w:sz w:val="22"/>
          <w:szCs w:val="22"/>
          <w:lang w:val="kk-KZ" w:eastAsia="en-US" w:bidi="he-IL"/>
        </w:rPr>
        <w:t xml:space="preserve">, </w:t>
      </w:r>
      <w:hyperlink r:id="rId8" w:history="1">
        <w:r w:rsidRPr="001530FC">
          <w:rPr>
            <w:rStyle w:val="a3"/>
            <w:rFonts w:asciiTheme="minorBidi" w:eastAsia="Calibri" w:hAnsiTheme="minorBidi" w:cstheme="minorBidi"/>
            <w:i/>
            <w:iCs/>
            <w:sz w:val="22"/>
            <w:szCs w:val="22"/>
            <w:lang w:val="kk-KZ" w:eastAsia="en-US" w:bidi="he-IL"/>
          </w:rPr>
          <w:t>oral.adalkan@mail.ru</w:t>
        </w:r>
      </w:hyperlink>
    </w:p>
    <w:p w14:paraId="68492048" w14:textId="77777777" w:rsidR="00CE2C25" w:rsidRPr="00815E89" w:rsidRDefault="009373E2" w:rsidP="003C59F4">
      <w:pPr>
        <w:widowControl/>
        <w:shd w:val="clear" w:color="auto" w:fill="FFFFFF"/>
        <w:autoSpaceDE/>
        <w:adjustRightInd/>
        <w:jc w:val="center"/>
        <w:rPr>
          <w:rStyle w:val="a3"/>
          <w:rFonts w:asciiTheme="minorBidi" w:eastAsia="Calibri" w:hAnsiTheme="minorBidi" w:cstheme="minorBidi"/>
          <w:i/>
          <w:iCs/>
          <w:sz w:val="22"/>
          <w:szCs w:val="22"/>
          <w:lang w:val="en-US" w:eastAsia="en-US" w:bidi="he-IL"/>
        </w:rPr>
      </w:pPr>
      <w:r>
        <w:rPr>
          <w:rFonts w:asciiTheme="minorBidi" w:hAnsiTheme="minorBidi" w:cstheme="minorBidi"/>
          <w:b/>
          <w:bCs/>
          <w:i/>
          <w:iCs/>
          <w:sz w:val="22"/>
          <w:szCs w:val="22"/>
          <w:vertAlign w:val="superscript"/>
          <w:lang w:val="kk-KZ" w:eastAsia="en-US"/>
        </w:rPr>
        <w:t>2</w:t>
      </w:r>
      <w:r w:rsidR="00CE2C25" w:rsidRPr="006F0665">
        <w:rPr>
          <w:rFonts w:asciiTheme="minorBidi" w:hAnsiTheme="minorBidi" w:cstheme="minorBidi"/>
          <w:b/>
          <w:bCs/>
          <w:i/>
          <w:iCs/>
          <w:sz w:val="22"/>
          <w:szCs w:val="22"/>
          <w:vertAlign w:val="superscript"/>
          <w:lang w:val="kk-KZ" w:eastAsia="en-US"/>
        </w:rPr>
        <w:t xml:space="preserve">*  </w:t>
      </w:r>
      <w:r w:rsidR="001530FC" w:rsidRPr="001530FC">
        <w:rPr>
          <w:rFonts w:asciiTheme="minorBidi" w:eastAsia="Andale Sans UI" w:hAnsiTheme="minorBidi" w:cstheme="minorBidi"/>
          <w:i/>
          <w:iCs/>
          <w:kern w:val="2"/>
          <w:sz w:val="22"/>
          <w:szCs w:val="22"/>
          <w:lang w:val="kk-KZ" w:eastAsia="x-none"/>
        </w:rPr>
        <w:t xml:space="preserve">Agrotechnopark of </w:t>
      </w:r>
      <w:r w:rsidR="003C59F4" w:rsidRPr="003C59F4">
        <w:rPr>
          <w:rFonts w:asciiTheme="minorBidi" w:eastAsia="Andale Sans UI" w:hAnsiTheme="minorBidi" w:cstheme="minorBidi"/>
          <w:i/>
          <w:iCs/>
          <w:kern w:val="2"/>
          <w:sz w:val="22"/>
          <w:szCs w:val="22"/>
          <w:lang w:val="kk-KZ" w:eastAsia="x-none"/>
        </w:rPr>
        <w:t>Non-commercial joint-stock company</w:t>
      </w:r>
      <w:r w:rsidR="001530FC" w:rsidRPr="001530FC">
        <w:rPr>
          <w:rFonts w:asciiTheme="minorBidi" w:eastAsia="Andale Sans UI" w:hAnsiTheme="minorBidi" w:cstheme="minorBidi"/>
          <w:i/>
          <w:iCs/>
          <w:kern w:val="2"/>
          <w:sz w:val="22"/>
          <w:szCs w:val="22"/>
          <w:lang w:val="kk-KZ" w:eastAsia="x-none"/>
        </w:rPr>
        <w:t xml:space="preserve"> "Shakarim University of Semey", Abai region, Semey, Glinka str. 20A, 071412, Kazakhstan</w:t>
      </w:r>
      <w:r w:rsidR="00815E89">
        <w:rPr>
          <w:rFonts w:asciiTheme="minorBidi" w:eastAsia="Calibri" w:hAnsiTheme="minorBidi" w:cstheme="minorBidi"/>
          <w:i/>
          <w:iCs/>
          <w:sz w:val="22"/>
          <w:szCs w:val="22"/>
          <w:lang w:val="en-US" w:eastAsia="en-US" w:bidi="he-IL"/>
        </w:rPr>
        <w:t>.</w:t>
      </w:r>
    </w:p>
    <w:p w14:paraId="586869FC" w14:textId="77777777" w:rsidR="00000975" w:rsidRPr="00815E89" w:rsidRDefault="009373E2" w:rsidP="00CE2C25">
      <w:pPr>
        <w:widowControl/>
        <w:shd w:val="clear" w:color="auto" w:fill="FFFFFF"/>
        <w:autoSpaceDE/>
        <w:adjustRightInd/>
        <w:jc w:val="center"/>
        <w:rPr>
          <w:rFonts w:asciiTheme="minorBidi" w:eastAsia="Andale Sans UI" w:hAnsiTheme="minorBidi" w:cstheme="minorBidi"/>
          <w:i/>
          <w:iCs/>
          <w:kern w:val="2"/>
          <w:sz w:val="22"/>
          <w:szCs w:val="22"/>
          <w:lang w:val="en-US" w:eastAsia="x-none"/>
        </w:rPr>
      </w:pPr>
      <w:bookmarkStart w:id="2" w:name="_Hlk190700500"/>
      <w:r>
        <w:rPr>
          <w:rStyle w:val="a3"/>
          <w:rFonts w:asciiTheme="minorBidi" w:eastAsia="Calibri" w:hAnsiTheme="minorBidi" w:cstheme="minorBidi"/>
          <w:i/>
          <w:iCs/>
          <w:color w:val="auto"/>
          <w:sz w:val="22"/>
          <w:szCs w:val="22"/>
          <w:u w:val="none"/>
          <w:vertAlign w:val="superscript"/>
          <w:lang w:val="kk-KZ" w:eastAsia="en-US" w:bidi="he-IL"/>
        </w:rPr>
        <w:t>3</w:t>
      </w:r>
      <w:r w:rsidR="00000975" w:rsidRPr="00B60AF6">
        <w:rPr>
          <w:rStyle w:val="a3"/>
          <w:rFonts w:asciiTheme="minorBidi" w:eastAsia="Calibri" w:hAnsiTheme="minorBidi" w:cstheme="minorBidi"/>
          <w:i/>
          <w:iCs/>
          <w:color w:val="auto"/>
          <w:sz w:val="22"/>
          <w:szCs w:val="22"/>
          <w:u w:val="none"/>
          <w:vertAlign w:val="superscript"/>
          <w:lang w:val="kk-KZ" w:eastAsia="en-US" w:bidi="he-IL"/>
        </w:rPr>
        <w:t xml:space="preserve"> </w:t>
      </w:r>
      <w:r w:rsidR="00B60AF6" w:rsidRPr="00B60AF6">
        <w:rPr>
          <w:rStyle w:val="a3"/>
          <w:rFonts w:asciiTheme="minorBidi" w:eastAsia="Calibri" w:hAnsiTheme="minorBidi" w:cstheme="minorBidi"/>
          <w:i/>
          <w:iCs/>
          <w:color w:val="auto"/>
          <w:sz w:val="22"/>
          <w:szCs w:val="22"/>
          <w:u w:val="none"/>
          <w:lang w:val="kk-KZ" w:eastAsia="en-US" w:bidi="he-IL"/>
        </w:rPr>
        <w:t>Republican State Institution State Forest Natural Reserve "Semey Ormany", Semey,</w:t>
      </w:r>
      <w:r w:rsidR="00B60AF6">
        <w:rPr>
          <w:rStyle w:val="a3"/>
          <w:rFonts w:asciiTheme="minorBidi" w:eastAsia="Calibri" w:hAnsiTheme="minorBidi" w:cstheme="minorBidi"/>
          <w:i/>
          <w:iCs/>
          <w:color w:val="auto"/>
          <w:sz w:val="22"/>
          <w:szCs w:val="22"/>
          <w:u w:val="none"/>
          <w:lang w:val="kk-KZ" w:eastAsia="en-US" w:bidi="he-IL"/>
        </w:rPr>
        <w:t xml:space="preserve"> </w:t>
      </w:r>
      <w:r w:rsidR="00B60AF6" w:rsidRPr="00B60AF6">
        <w:rPr>
          <w:rStyle w:val="a3"/>
          <w:rFonts w:asciiTheme="minorBidi" w:eastAsia="Calibri" w:hAnsiTheme="minorBidi" w:cstheme="minorBidi"/>
          <w:i/>
          <w:iCs/>
          <w:color w:val="auto"/>
          <w:sz w:val="22"/>
          <w:szCs w:val="22"/>
          <w:u w:val="none"/>
          <w:lang w:val="kk-KZ" w:eastAsia="en-US" w:bidi="he-IL"/>
        </w:rPr>
        <w:t>St. Tuktabayeva</w:t>
      </w:r>
      <w:r w:rsidR="00B60AF6">
        <w:rPr>
          <w:rStyle w:val="a3"/>
          <w:rFonts w:asciiTheme="minorBidi" w:eastAsia="Calibri" w:hAnsiTheme="minorBidi" w:cstheme="minorBidi"/>
          <w:i/>
          <w:iCs/>
          <w:color w:val="auto"/>
          <w:sz w:val="22"/>
          <w:szCs w:val="22"/>
          <w:u w:val="none"/>
          <w:lang w:val="kk-KZ" w:eastAsia="en-US" w:bidi="he-IL"/>
        </w:rPr>
        <w:t xml:space="preserve"> 19 </w:t>
      </w:r>
      <w:r w:rsidR="00B60AF6" w:rsidRPr="00B60AF6">
        <w:rPr>
          <w:rStyle w:val="a3"/>
          <w:rFonts w:asciiTheme="minorBidi" w:eastAsia="Calibri" w:hAnsiTheme="minorBidi" w:cstheme="minorBidi"/>
          <w:i/>
          <w:iCs/>
          <w:color w:val="auto"/>
          <w:sz w:val="22"/>
          <w:szCs w:val="22"/>
          <w:u w:val="none"/>
          <w:lang w:val="kk-KZ" w:eastAsia="en-US" w:bidi="he-IL"/>
        </w:rPr>
        <w:t>, Kazakhstan</w:t>
      </w:r>
      <w:r w:rsidR="00815E89">
        <w:rPr>
          <w:rStyle w:val="a3"/>
          <w:rFonts w:asciiTheme="minorBidi" w:eastAsia="Calibri" w:hAnsiTheme="minorBidi" w:cstheme="minorBidi"/>
          <w:i/>
          <w:iCs/>
          <w:color w:val="auto"/>
          <w:sz w:val="22"/>
          <w:szCs w:val="22"/>
          <w:u w:val="none"/>
          <w:lang w:val="en-US" w:eastAsia="en-US" w:bidi="he-IL"/>
        </w:rPr>
        <w:t>.</w:t>
      </w:r>
    </w:p>
    <w:bookmarkEnd w:id="2"/>
    <w:p w14:paraId="38B6BDBE" w14:textId="77777777" w:rsidR="00CE2C25" w:rsidRPr="006F0665" w:rsidRDefault="00CE2C25" w:rsidP="00CE2C25">
      <w:pPr>
        <w:jc w:val="both"/>
        <w:rPr>
          <w:rFonts w:asciiTheme="minorBidi" w:hAnsiTheme="minorBidi" w:cstheme="minorBidi"/>
          <w:sz w:val="22"/>
          <w:szCs w:val="22"/>
          <w:lang w:val="kk-KZ"/>
        </w:rPr>
      </w:pPr>
    </w:p>
    <w:p w14:paraId="5599E9A7" w14:textId="77777777" w:rsidR="00E61981" w:rsidRPr="006F0665" w:rsidRDefault="006F0665" w:rsidP="006F0665">
      <w:pPr>
        <w:jc w:val="center"/>
        <w:rPr>
          <w:rFonts w:asciiTheme="minorBidi" w:hAnsiTheme="minorBidi" w:cstheme="minorBidi"/>
          <w:sz w:val="22"/>
          <w:szCs w:val="22"/>
          <w:lang w:val="en-US"/>
        </w:rPr>
      </w:pPr>
      <w:r w:rsidRPr="006F0665">
        <w:rPr>
          <w:rFonts w:asciiTheme="minorBidi" w:hAnsiTheme="minorBidi" w:cstheme="minorBidi"/>
          <w:b/>
          <w:bCs/>
          <w:sz w:val="22"/>
          <w:szCs w:val="22"/>
          <w:lang w:val="en-US"/>
        </w:rPr>
        <w:t>THE EFFECT OF COMPOST WITH THE ADDITION OF PEAT MINERALS ON THE GROWTH OF PINE SEEDLINGS</w:t>
      </w:r>
    </w:p>
    <w:p w14:paraId="0CA59E63" w14:textId="77777777" w:rsidR="00E61981" w:rsidRPr="00815E89" w:rsidRDefault="006F0665" w:rsidP="006F0665">
      <w:pPr>
        <w:ind w:firstLine="709"/>
        <w:contextualSpacing/>
        <w:jc w:val="both"/>
        <w:rPr>
          <w:rFonts w:asciiTheme="minorBidi" w:hAnsiTheme="minorBidi" w:cstheme="minorBidi"/>
          <w:b/>
          <w:bCs/>
          <w:i/>
          <w:iCs/>
          <w:sz w:val="22"/>
          <w:szCs w:val="22"/>
          <w:lang w:val="kk-KZ"/>
        </w:rPr>
      </w:pPr>
      <w:r w:rsidRPr="00815E89">
        <w:rPr>
          <w:rFonts w:asciiTheme="minorBidi" w:hAnsiTheme="minorBidi" w:cstheme="minorBidi"/>
          <w:b/>
          <w:bCs/>
          <w:i/>
          <w:iCs/>
          <w:sz w:val="22"/>
          <w:szCs w:val="22"/>
          <w:lang w:val="en-US"/>
        </w:rPr>
        <w:t>Annotation</w:t>
      </w:r>
      <w:r w:rsidR="00E61981" w:rsidRPr="00815E89">
        <w:rPr>
          <w:rFonts w:asciiTheme="minorBidi" w:hAnsiTheme="minorBidi" w:cstheme="minorBidi"/>
          <w:b/>
          <w:bCs/>
          <w:i/>
          <w:iCs/>
          <w:sz w:val="22"/>
          <w:szCs w:val="22"/>
          <w:lang w:val="kk-KZ"/>
        </w:rPr>
        <w:t xml:space="preserve">  </w:t>
      </w:r>
    </w:p>
    <w:p w14:paraId="48B9F2F6" w14:textId="77777777" w:rsidR="006F0665" w:rsidRPr="00815E89" w:rsidRDefault="006F0665" w:rsidP="0006601F">
      <w:pPr>
        <w:ind w:firstLine="709"/>
        <w:contextualSpacing/>
        <w:jc w:val="both"/>
        <w:rPr>
          <w:rFonts w:asciiTheme="minorBidi" w:hAnsiTheme="minorBidi" w:cstheme="minorBidi"/>
          <w:i/>
          <w:iCs/>
          <w:sz w:val="22"/>
          <w:szCs w:val="22"/>
          <w:lang w:val="kk-KZ"/>
        </w:rPr>
      </w:pPr>
      <w:r w:rsidRPr="00815E89">
        <w:rPr>
          <w:rFonts w:asciiTheme="minorBidi" w:hAnsiTheme="minorBidi" w:cstheme="minorBidi"/>
          <w:i/>
          <w:iCs/>
          <w:sz w:val="22"/>
          <w:szCs w:val="22"/>
          <w:lang w:val="kk-KZ"/>
        </w:rPr>
        <w:t>The article examines the effect of compost with the addition of peat minerals on the growth and survival of seedlings of Scots pine (Pinus sylvestris) in forest nurseries. Studies have shown that the use of organic fertilizers enriched with peat components helps to improve the soil structure, increase the content of humus and trace elements necessary for the full development of the root system. During the experiments, different proportions of compost and peat additives were studied, and a comparative assessment of the growth of seedlings and their biomass was carried out. The results indicate that the combined use of these components increases the survival rate of seedlings by 4.5%, reduces the loss of planting material by 2 times and accelerates plant growth by 3-4 cm. Improved aeration and moisture retention capacity of the soil contributed to an increase in plant resistance to stress factors.</w:t>
      </w:r>
    </w:p>
    <w:p w14:paraId="20AAADA6" w14:textId="77777777" w:rsidR="006F0665" w:rsidRPr="00815E89" w:rsidRDefault="006F0665" w:rsidP="0006601F">
      <w:pPr>
        <w:ind w:firstLine="709"/>
        <w:contextualSpacing/>
        <w:jc w:val="both"/>
        <w:rPr>
          <w:rFonts w:asciiTheme="minorBidi" w:hAnsiTheme="minorBidi" w:cstheme="minorBidi"/>
          <w:i/>
          <w:iCs/>
          <w:sz w:val="22"/>
          <w:szCs w:val="22"/>
          <w:lang w:val="kk-KZ"/>
        </w:rPr>
      </w:pPr>
      <w:r w:rsidRPr="00815E89">
        <w:rPr>
          <w:rFonts w:asciiTheme="minorBidi" w:hAnsiTheme="minorBidi" w:cstheme="minorBidi"/>
          <w:i/>
          <w:iCs/>
          <w:sz w:val="22"/>
          <w:szCs w:val="22"/>
          <w:lang w:val="kk-KZ"/>
        </w:rPr>
        <w:t>Additionally, a phenological analysis showed that seedlings grown with the addition of peat minerals had a more developed root system and actively increased biomass. The results obtained confirm the expediency of using this technology in forest nurseries and reforestation projects, since it not only increases the productivity of seedlings, but also contributes to the creation of environmentally sustainable forest plantations. The developed recommendations can be used to further optimize substrates and improve planting methods, which is especially important in the context of climate change and soil degradation.</w:t>
      </w:r>
    </w:p>
    <w:p w14:paraId="4ED46A75" w14:textId="77777777" w:rsidR="00E61981" w:rsidRDefault="006F0665" w:rsidP="0006601F">
      <w:pPr>
        <w:ind w:firstLine="709"/>
        <w:contextualSpacing/>
        <w:jc w:val="both"/>
        <w:rPr>
          <w:rFonts w:asciiTheme="minorBidi" w:hAnsiTheme="minorBidi" w:cstheme="minorBidi"/>
          <w:i/>
          <w:iCs/>
          <w:sz w:val="22"/>
          <w:szCs w:val="22"/>
          <w:lang w:val="kk-KZ"/>
        </w:rPr>
      </w:pPr>
      <w:r w:rsidRPr="00815E89">
        <w:rPr>
          <w:rFonts w:asciiTheme="minorBidi" w:hAnsiTheme="minorBidi" w:cstheme="minorBidi"/>
          <w:b/>
          <w:bCs/>
          <w:i/>
          <w:iCs/>
          <w:sz w:val="22"/>
          <w:szCs w:val="22"/>
          <w:lang w:val="kk-KZ"/>
        </w:rPr>
        <w:t xml:space="preserve">Keywords: </w:t>
      </w:r>
      <w:r w:rsidRPr="00815E89">
        <w:rPr>
          <w:rFonts w:asciiTheme="minorBidi" w:hAnsiTheme="minorBidi" w:cstheme="minorBidi"/>
          <w:i/>
          <w:iCs/>
          <w:sz w:val="22"/>
          <w:szCs w:val="22"/>
          <w:lang w:val="kk-KZ"/>
        </w:rPr>
        <w:t>pin</w:t>
      </w:r>
      <w:r w:rsidR="0006601F" w:rsidRPr="00815E89">
        <w:rPr>
          <w:rFonts w:asciiTheme="minorBidi" w:hAnsiTheme="minorBidi" w:cstheme="minorBidi"/>
          <w:i/>
          <w:iCs/>
          <w:sz w:val="22"/>
          <w:szCs w:val="22"/>
          <w:lang w:val="kk-KZ"/>
        </w:rPr>
        <w:t>us silvestris</w:t>
      </w:r>
      <w:r w:rsidRPr="00815E89">
        <w:rPr>
          <w:rFonts w:asciiTheme="minorBidi" w:hAnsiTheme="minorBidi" w:cstheme="minorBidi"/>
          <w:i/>
          <w:iCs/>
          <w:sz w:val="22"/>
          <w:szCs w:val="22"/>
          <w:lang w:val="kk-KZ"/>
        </w:rPr>
        <w:t>, seedlings, forest nurseries, compost, peat minerals, fertilizers, organic additives, plant growth, soil fertility, humus, biomass, soil aeration, mineralization, microbiological activity, root nutrition, plant adaptation, stress resistance, innovative fertilizers, forest ecology, soil restoration, soil structure, fertilizer efficiency, accelerated growth, protection from diseases, reforestation, forestry.</w:t>
      </w:r>
    </w:p>
    <w:p w14:paraId="4604EA56" w14:textId="77777777" w:rsidR="00815E89" w:rsidRPr="00815E89" w:rsidRDefault="00815E89" w:rsidP="0006601F">
      <w:pPr>
        <w:ind w:firstLine="709"/>
        <w:contextualSpacing/>
        <w:jc w:val="both"/>
        <w:rPr>
          <w:rFonts w:asciiTheme="minorBidi" w:hAnsiTheme="minorBidi" w:cstheme="minorBidi"/>
          <w:b/>
          <w:bCs/>
          <w:i/>
          <w:iCs/>
          <w:sz w:val="22"/>
          <w:szCs w:val="22"/>
          <w:lang w:val="kk-KZ"/>
        </w:rPr>
      </w:pPr>
    </w:p>
    <w:bookmarkEnd w:id="1"/>
    <w:p w14:paraId="459ECB4B" w14:textId="77777777" w:rsidR="0006601F" w:rsidRDefault="0006601F" w:rsidP="0006601F">
      <w:pPr>
        <w:ind w:firstLine="709"/>
        <w:contextualSpacing/>
        <w:jc w:val="both"/>
        <w:rPr>
          <w:rFonts w:asciiTheme="minorBidi" w:hAnsiTheme="minorBidi" w:cstheme="minorBidi"/>
          <w:sz w:val="22"/>
          <w:szCs w:val="22"/>
          <w:lang w:val="kk-KZ"/>
        </w:rPr>
      </w:pPr>
      <w:r w:rsidRPr="0006601F">
        <w:rPr>
          <w:rFonts w:asciiTheme="minorBidi" w:hAnsiTheme="minorBidi" w:cstheme="minorBidi"/>
          <w:b/>
          <w:bCs/>
          <w:sz w:val="22"/>
          <w:szCs w:val="22"/>
          <w:lang w:val="kk-KZ"/>
        </w:rPr>
        <w:t>Purpose of research:</w:t>
      </w:r>
      <w:r>
        <w:rPr>
          <w:rFonts w:asciiTheme="minorBidi" w:hAnsiTheme="minorBidi" w:cstheme="minorBidi"/>
          <w:b/>
          <w:bCs/>
          <w:sz w:val="22"/>
          <w:szCs w:val="22"/>
          <w:lang w:val="kk-KZ"/>
        </w:rPr>
        <w:t xml:space="preserve"> </w:t>
      </w:r>
      <w:r w:rsidRPr="0006601F">
        <w:rPr>
          <w:rFonts w:asciiTheme="minorBidi" w:hAnsiTheme="minorBidi" w:cstheme="minorBidi"/>
          <w:sz w:val="22"/>
          <w:szCs w:val="22"/>
          <w:lang w:val="kk-KZ"/>
        </w:rPr>
        <w:t>To determine the effect of compost with the addition of peat minerals on the growth and development of pine seedlings in nurseries, as well as to identify the optimal proportions of components to improve survival and accelerate the growth of young trees.</w:t>
      </w:r>
    </w:p>
    <w:p w14:paraId="77E9E538" w14:textId="77777777" w:rsidR="0006601F" w:rsidRDefault="0006601F" w:rsidP="00397407">
      <w:pPr>
        <w:ind w:firstLine="709"/>
        <w:contextualSpacing/>
        <w:jc w:val="both"/>
        <w:rPr>
          <w:rFonts w:asciiTheme="minorBidi" w:hAnsiTheme="minorBidi" w:cstheme="minorBidi"/>
          <w:b/>
          <w:bCs/>
          <w:sz w:val="22"/>
          <w:szCs w:val="22"/>
          <w:lang w:val="kk-KZ"/>
        </w:rPr>
      </w:pPr>
      <w:r w:rsidRPr="0006601F">
        <w:rPr>
          <w:rFonts w:asciiTheme="minorBidi" w:hAnsiTheme="minorBidi" w:cstheme="minorBidi"/>
          <w:b/>
          <w:bCs/>
          <w:sz w:val="22"/>
          <w:szCs w:val="22"/>
          <w:lang w:val="kk-KZ"/>
        </w:rPr>
        <w:t>Research objectives</w:t>
      </w:r>
    </w:p>
    <w:p w14:paraId="630B818A" w14:textId="77777777" w:rsidR="0006601F" w:rsidRPr="0006601F" w:rsidRDefault="0006601F" w:rsidP="0006601F">
      <w:pPr>
        <w:ind w:firstLine="709"/>
        <w:contextualSpacing/>
        <w:rPr>
          <w:rFonts w:asciiTheme="minorBidi" w:hAnsiTheme="minorBidi" w:cstheme="minorBidi"/>
          <w:sz w:val="22"/>
          <w:szCs w:val="22"/>
          <w:lang w:val="kk-KZ"/>
        </w:rPr>
      </w:pPr>
      <w:r w:rsidRPr="0006601F">
        <w:rPr>
          <w:rFonts w:asciiTheme="minorBidi" w:hAnsiTheme="minorBidi" w:cstheme="minorBidi"/>
          <w:sz w:val="22"/>
          <w:szCs w:val="22"/>
          <w:lang w:val="kk-KZ"/>
        </w:rPr>
        <w:t xml:space="preserve">1. To study the growth dynamics of pine seedlings with various fertilizer options.  </w:t>
      </w:r>
    </w:p>
    <w:p w14:paraId="4B757010" w14:textId="77777777" w:rsidR="0006601F" w:rsidRDefault="0006601F" w:rsidP="0006601F">
      <w:pPr>
        <w:ind w:firstLine="709"/>
        <w:contextualSpacing/>
        <w:jc w:val="both"/>
        <w:rPr>
          <w:rFonts w:asciiTheme="minorBidi" w:hAnsiTheme="minorBidi" w:cstheme="minorBidi"/>
          <w:sz w:val="22"/>
          <w:szCs w:val="22"/>
          <w:lang w:val="kk-KZ"/>
        </w:rPr>
      </w:pPr>
      <w:r w:rsidRPr="0006601F">
        <w:rPr>
          <w:rFonts w:asciiTheme="minorBidi" w:hAnsiTheme="minorBidi" w:cstheme="minorBidi"/>
          <w:sz w:val="22"/>
          <w:szCs w:val="22"/>
          <w:lang w:val="kk-KZ"/>
        </w:rPr>
        <w:t>2. To evaluate the effect of fertilizers on plant survival and adaptation.</w:t>
      </w:r>
    </w:p>
    <w:p w14:paraId="7358E2FC" w14:textId="77777777" w:rsidR="0006601F" w:rsidRPr="0006601F" w:rsidRDefault="0006601F" w:rsidP="0006601F">
      <w:pPr>
        <w:ind w:firstLine="709"/>
        <w:contextualSpacing/>
        <w:jc w:val="both"/>
        <w:rPr>
          <w:rFonts w:asciiTheme="minorBidi" w:hAnsiTheme="minorBidi" w:cstheme="minorBidi"/>
          <w:sz w:val="22"/>
          <w:szCs w:val="22"/>
          <w:lang w:val="kk-KZ"/>
        </w:rPr>
      </w:pPr>
      <w:r w:rsidRPr="0006601F">
        <w:rPr>
          <w:rFonts w:asciiTheme="minorBidi" w:hAnsiTheme="minorBidi" w:cstheme="minorBidi"/>
          <w:sz w:val="22"/>
          <w:szCs w:val="22"/>
          <w:lang w:val="kk-KZ"/>
        </w:rPr>
        <w:t>The effectiveness of reforestation of cuttings and harems, in the absence of seeding agents, can be ensured by artificial reforestation. However, artificial reforestation is possible only if there is a significant amount of standard planting material grown in a specific forest area (subzone), taking into account the requirements of forest-seed zoning. Unfortunately, the cultivation of standard planting material is associated with a number of difficulties. The latter is primarily due to a decrease in soil fertility in forest nurseries, since every year a significant part of the nutrients are removed from the soil with grown seedlings.</w:t>
      </w:r>
    </w:p>
    <w:p w14:paraId="3408E132" w14:textId="77777777" w:rsidR="0006601F" w:rsidRDefault="0006601F" w:rsidP="0006601F">
      <w:pPr>
        <w:ind w:firstLine="709"/>
        <w:contextualSpacing/>
        <w:jc w:val="both"/>
        <w:rPr>
          <w:rFonts w:asciiTheme="minorBidi" w:hAnsiTheme="minorBidi" w:cstheme="minorBidi"/>
          <w:sz w:val="22"/>
          <w:szCs w:val="22"/>
          <w:lang w:val="kk-KZ"/>
        </w:rPr>
      </w:pPr>
      <w:r w:rsidRPr="0006601F">
        <w:rPr>
          <w:rFonts w:asciiTheme="minorBidi" w:hAnsiTheme="minorBidi" w:cstheme="minorBidi"/>
          <w:sz w:val="22"/>
          <w:szCs w:val="22"/>
          <w:lang w:val="kk-KZ"/>
        </w:rPr>
        <w:t>Restoration of soil fertility in forest nurseries can be ensured by applying organic fertilizers, growing siderates, as well as applying mineral fertilizers. The introduction of organic fertilizers is hampered by their shortage and, as a result, high cost caused by a sharp reduction in livestock numbers, as well as the complexity of paperwork for the right to extract peat.</w:t>
      </w:r>
    </w:p>
    <w:p w14:paraId="53B41A8C" w14:textId="77777777" w:rsidR="0006601F" w:rsidRPr="0006601F" w:rsidRDefault="0006601F" w:rsidP="0006601F">
      <w:pPr>
        <w:ind w:firstLine="709"/>
        <w:contextualSpacing/>
        <w:jc w:val="both"/>
        <w:rPr>
          <w:rFonts w:asciiTheme="minorBidi" w:hAnsiTheme="minorBidi" w:cstheme="minorBidi"/>
          <w:sz w:val="22"/>
          <w:szCs w:val="22"/>
          <w:lang w:val="kk-KZ"/>
        </w:rPr>
      </w:pPr>
      <w:r w:rsidRPr="0006601F">
        <w:rPr>
          <w:rFonts w:asciiTheme="minorBidi" w:hAnsiTheme="minorBidi" w:cstheme="minorBidi"/>
          <w:sz w:val="22"/>
          <w:szCs w:val="22"/>
          <w:lang w:val="kk-KZ"/>
        </w:rPr>
        <w:t>In addition, not all areas have peat resources with a high nutrient content.</w:t>
      </w:r>
    </w:p>
    <w:p w14:paraId="3F6B4F77" w14:textId="77777777" w:rsidR="0006601F" w:rsidRPr="0006601F" w:rsidRDefault="0006601F" w:rsidP="0006601F">
      <w:pPr>
        <w:ind w:firstLine="709"/>
        <w:contextualSpacing/>
        <w:jc w:val="both"/>
        <w:rPr>
          <w:rFonts w:asciiTheme="minorBidi" w:hAnsiTheme="minorBidi" w:cstheme="minorBidi"/>
          <w:sz w:val="22"/>
          <w:szCs w:val="22"/>
          <w:lang w:val="kk-KZ"/>
        </w:rPr>
      </w:pPr>
      <w:r w:rsidRPr="0006601F">
        <w:rPr>
          <w:rFonts w:asciiTheme="minorBidi" w:hAnsiTheme="minorBidi" w:cstheme="minorBidi"/>
          <w:sz w:val="22"/>
          <w:szCs w:val="22"/>
          <w:lang w:val="kk-KZ"/>
        </w:rPr>
        <w:t>The soil plays a key role in the development of seedlings, providing them with nutrients, moisture, oxygen and mechanical support. Its composition and properties directly affect the growth rate, survival rate and stability of young trees.</w:t>
      </w:r>
    </w:p>
    <w:p w14:paraId="12D46392" w14:textId="77777777" w:rsidR="0006601F" w:rsidRPr="0006601F" w:rsidRDefault="0006601F" w:rsidP="0006601F">
      <w:pPr>
        <w:ind w:firstLine="709"/>
        <w:contextualSpacing/>
        <w:jc w:val="both"/>
        <w:rPr>
          <w:rFonts w:asciiTheme="minorBidi" w:hAnsiTheme="minorBidi" w:cstheme="minorBidi"/>
          <w:sz w:val="22"/>
          <w:szCs w:val="22"/>
          <w:lang w:val="kk-KZ"/>
        </w:rPr>
      </w:pPr>
      <w:r w:rsidRPr="0006601F">
        <w:rPr>
          <w:rFonts w:asciiTheme="minorBidi" w:hAnsiTheme="minorBidi" w:cstheme="minorBidi"/>
          <w:sz w:val="22"/>
          <w:szCs w:val="22"/>
          <w:lang w:val="kk-KZ"/>
        </w:rPr>
        <w:lastRenderedPageBreak/>
        <w:t>The main soil properties affecting the growth of seedlings are shown in Table 1.</w:t>
      </w:r>
    </w:p>
    <w:p w14:paraId="78FC9B9F" w14:textId="77777777" w:rsidR="002E1DC3" w:rsidRPr="006F0665" w:rsidRDefault="0006601F" w:rsidP="0006601F">
      <w:pPr>
        <w:ind w:firstLine="709"/>
        <w:contextualSpacing/>
        <w:jc w:val="both"/>
        <w:rPr>
          <w:rFonts w:asciiTheme="minorBidi" w:hAnsiTheme="minorBidi" w:cstheme="minorBidi"/>
          <w:sz w:val="22"/>
          <w:szCs w:val="22"/>
          <w:lang w:val="kk-KZ"/>
        </w:rPr>
      </w:pPr>
      <w:r w:rsidRPr="0006601F">
        <w:rPr>
          <w:rFonts w:asciiTheme="minorBidi" w:hAnsiTheme="minorBidi" w:cstheme="minorBidi"/>
          <w:sz w:val="22"/>
          <w:szCs w:val="22"/>
          <w:lang w:val="kk-KZ"/>
        </w:rPr>
        <w:t>Table 1 - Basic soil properties affecting the growth of pine seedlings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3"/>
        <w:gridCol w:w="2576"/>
        <w:gridCol w:w="2685"/>
        <w:gridCol w:w="2177"/>
      </w:tblGrid>
      <w:tr w:rsidR="002E1DC3" w:rsidRPr="006F0665" w14:paraId="7E848F5E" w14:textId="77777777" w:rsidTr="002E1DC3">
        <w:trPr>
          <w:tblHeader/>
          <w:tblCellSpacing w:w="15" w:type="dxa"/>
        </w:trPr>
        <w:tc>
          <w:tcPr>
            <w:tcW w:w="0" w:type="auto"/>
            <w:vAlign w:val="center"/>
            <w:hideMark/>
          </w:tcPr>
          <w:p w14:paraId="0DEB1CD3" w14:textId="77777777" w:rsidR="002E1DC3" w:rsidRPr="006F22D2" w:rsidRDefault="0006601F" w:rsidP="0006601F">
            <w:pPr>
              <w:widowControl/>
              <w:autoSpaceDE/>
              <w:autoSpaceDN/>
              <w:adjustRightInd/>
              <w:jc w:val="center"/>
              <w:rPr>
                <w:rFonts w:asciiTheme="minorBidi" w:hAnsiTheme="minorBidi" w:cstheme="minorBidi"/>
                <w:sz w:val="22"/>
                <w:szCs w:val="22"/>
                <w:lang w:val="en-US"/>
              </w:rPr>
            </w:pPr>
            <w:r w:rsidRPr="006F22D2">
              <w:rPr>
                <w:rFonts w:asciiTheme="minorBidi" w:hAnsiTheme="minorBidi" w:cstheme="minorBidi"/>
                <w:sz w:val="22"/>
                <w:szCs w:val="22"/>
                <w:lang w:val="en-US"/>
              </w:rPr>
              <w:t>factor</w:t>
            </w:r>
          </w:p>
        </w:tc>
        <w:tc>
          <w:tcPr>
            <w:tcW w:w="0" w:type="auto"/>
            <w:vAlign w:val="center"/>
            <w:hideMark/>
          </w:tcPr>
          <w:p w14:paraId="0FBD7A16" w14:textId="77777777" w:rsidR="002E1DC3" w:rsidRPr="006F22D2" w:rsidRDefault="0006601F" w:rsidP="0006601F">
            <w:pPr>
              <w:widowControl/>
              <w:autoSpaceDE/>
              <w:autoSpaceDN/>
              <w:adjustRightInd/>
              <w:jc w:val="center"/>
              <w:rPr>
                <w:rFonts w:asciiTheme="minorBidi" w:hAnsiTheme="minorBidi" w:cstheme="minorBidi"/>
                <w:sz w:val="22"/>
                <w:szCs w:val="22"/>
                <w:lang w:val="en-US"/>
              </w:rPr>
            </w:pPr>
            <w:r w:rsidRPr="006F22D2">
              <w:rPr>
                <w:rFonts w:asciiTheme="minorBidi" w:hAnsiTheme="minorBidi" w:cstheme="minorBidi"/>
                <w:sz w:val="22"/>
                <w:szCs w:val="22"/>
                <w:lang w:val="en-US"/>
              </w:rPr>
              <w:t>Influence on the growth of seedlings</w:t>
            </w:r>
          </w:p>
        </w:tc>
        <w:tc>
          <w:tcPr>
            <w:tcW w:w="0" w:type="auto"/>
            <w:vAlign w:val="center"/>
            <w:hideMark/>
          </w:tcPr>
          <w:p w14:paraId="730150A4" w14:textId="77777777" w:rsidR="002E1DC3" w:rsidRPr="006F22D2" w:rsidRDefault="0006601F" w:rsidP="0006601F">
            <w:pPr>
              <w:widowControl/>
              <w:autoSpaceDE/>
              <w:autoSpaceDN/>
              <w:adjustRightInd/>
              <w:jc w:val="center"/>
              <w:rPr>
                <w:rFonts w:asciiTheme="minorBidi" w:hAnsiTheme="minorBidi" w:cstheme="minorBidi"/>
                <w:sz w:val="22"/>
                <w:szCs w:val="22"/>
                <w:lang w:val="en-US"/>
              </w:rPr>
            </w:pPr>
            <w:r w:rsidRPr="006F22D2">
              <w:rPr>
                <w:rFonts w:asciiTheme="minorBidi" w:hAnsiTheme="minorBidi" w:cstheme="minorBidi"/>
                <w:sz w:val="22"/>
                <w:szCs w:val="22"/>
                <w:lang w:val="en-US"/>
              </w:rPr>
              <w:t>Optimal conditions</w:t>
            </w:r>
          </w:p>
        </w:tc>
        <w:tc>
          <w:tcPr>
            <w:tcW w:w="0" w:type="auto"/>
            <w:vAlign w:val="center"/>
            <w:hideMark/>
          </w:tcPr>
          <w:p w14:paraId="147F9BB1" w14:textId="77777777" w:rsidR="002E1DC3" w:rsidRPr="006F22D2" w:rsidRDefault="0006601F" w:rsidP="0006601F">
            <w:pPr>
              <w:widowControl/>
              <w:autoSpaceDE/>
              <w:autoSpaceDN/>
              <w:adjustRightInd/>
              <w:jc w:val="center"/>
              <w:rPr>
                <w:rFonts w:asciiTheme="minorBidi" w:hAnsiTheme="minorBidi" w:cstheme="minorBidi"/>
                <w:sz w:val="22"/>
                <w:szCs w:val="22"/>
                <w:lang w:val="en-US"/>
              </w:rPr>
            </w:pPr>
            <w:r w:rsidRPr="006F22D2">
              <w:rPr>
                <w:rFonts w:asciiTheme="minorBidi" w:hAnsiTheme="minorBidi" w:cstheme="minorBidi"/>
                <w:sz w:val="22"/>
                <w:szCs w:val="22"/>
                <w:lang w:val="en-US"/>
              </w:rPr>
              <w:t>Ways to improve</w:t>
            </w:r>
          </w:p>
        </w:tc>
      </w:tr>
      <w:tr w:rsidR="002E1DC3" w:rsidRPr="00A30B47" w14:paraId="3A825968" w14:textId="77777777" w:rsidTr="002E1DC3">
        <w:trPr>
          <w:tblCellSpacing w:w="15" w:type="dxa"/>
        </w:trPr>
        <w:tc>
          <w:tcPr>
            <w:tcW w:w="0" w:type="auto"/>
            <w:vAlign w:val="center"/>
            <w:hideMark/>
          </w:tcPr>
          <w:p w14:paraId="3E7D0096" w14:textId="77777777" w:rsidR="002E1DC3" w:rsidRPr="006F22D2" w:rsidRDefault="0006601F" w:rsidP="002E1DC3">
            <w:pPr>
              <w:widowControl/>
              <w:autoSpaceDE/>
              <w:autoSpaceDN/>
              <w:adjustRightInd/>
              <w:rPr>
                <w:rFonts w:asciiTheme="minorBidi" w:hAnsiTheme="minorBidi" w:cstheme="minorBidi"/>
                <w:sz w:val="22"/>
                <w:szCs w:val="22"/>
                <w:lang w:val="en-US"/>
              </w:rPr>
            </w:pPr>
            <w:r w:rsidRPr="006F22D2">
              <w:rPr>
                <w:rFonts w:asciiTheme="minorBidi" w:hAnsiTheme="minorBidi" w:cstheme="minorBidi"/>
                <w:sz w:val="22"/>
                <w:szCs w:val="22"/>
                <w:lang w:val="en-US"/>
              </w:rPr>
              <w:t>Nutrients (nitrogen, phosphorus, potassium, trace elements)</w:t>
            </w:r>
          </w:p>
        </w:tc>
        <w:tc>
          <w:tcPr>
            <w:tcW w:w="0" w:type="auto"/>
            <w:vAlign w:val="center"/>
            <w:hideMark/>
          </w:tcPr>
          <w:p w14:paraId="5C8C42A6" w14:textId="77777777" w:rsidR="002E1DC3" w:rsidRPr="00644902" w:rsidRDefault="0006601F"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They ensure growth, strengthen roots, and increase resistance to diseases</w:t>
            </w:r>
          </w:p>
        </w:tc>
        <w:tc>
          <w:tcPr>
            <w:tcW w:w="0" w:type="auto"/>
            <w:vAlign w:val="center"/>
            <w:hideMark/>
          </w:tcPr>
          <w:p w14:paraId="0BE5B113" w14:textId="77777777" w:rsidR="002E1DC3" w:rsidRPr="00644902" w:rsidRDefault="0006601F" w:rsidP="0006601F">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Nitrogen (N): 0.5–2%Phosphorus (</w:t>
            </w:r>
            <w:proofErr w:type="spellStart"/>
            <w:r w:rsidRPr="00644902">
              <w:rPr>
                <w:rFonts w:asciiTheme="minorBidi" w:hAnsiTheme="minorBidi" w:cstheme="minorBidi"/>
                <w:sz w:val="22"/>
                <w:szCs w:val="22"/>
                <w:lang w:val="en-US"/>
              </w:rPr>
              <w:t>P</w:t>
            </w:r>
            <w:r w:rsidRPr="00644902">
              <w:rPr>
                <w:rFonts w:ascii="Cambria Math" w:hAnsi="Cambria Math" w:cs="Cambria Math"/>
                <w:sz w:val="22"/>
                <w:szCs w:val="22"/>
                <w:lang w:val="en-US"/>
              </w:rPr>
              <w:t>₂</w:t>
            </w:r>
            <w:r w:rsidRPr="00644902">
              <w:rPr>
                <w:rFonts w:asciiTheme="minorBidi" w:hAnsiTheme="minorBidi" w:cstheme="minorBidi"/>
                <w:sz w:val="22"/>
                <w:szCs w:val="22"/>
                <w:lang w:val="en-US"/>
              </w:rPr>
              <w:t>o</w:t>
            </w:r>
            <w:proofErr w:type="spellEnd"/>
            <w:r w:rsidRPr="00644902">
              <w:rPr>
                <w:rFonts w:ascii="Cambria Math" w:hAnsi="Cambria Math" w:cs="Cambria Math"/>
                <w:sz w:val="22"/>
                <w:szCs w:val="22"/>
                <w:lang w:val="en-US"/>
              </w:rPr>
              <w:t>₅</w:t>
            </w:r>
            <w:r w:rsidRPr="00644902">
              <w:rPr>
                <w:rFonts w:asciiTheme="minorBidi" w:hAnsiTheme="minorBidi" w:cstheme="minorBidi"/>
                <w:sz w:val="22"/>
                <w:szCs w:val="22"/>
                <w:lang w:val="en-US"/>
              </w:rPr>
              <w:t>): 0.3</w:t>
            </w:r>
            <w:r w:rsidRPr="00644902">
              <w:rPr>
                <w:rFonts w:ascii="Arial" w:hAnsi="Arial" w:cs="Arial"/>
                <w:sz w:val="22"/>
                <w:szCs w:val="22"/>
                <w:lang w:val="en-US"/>
              </w:rPr>
              <w:t>–</w:t>
            </w:r>
            <w:r w:rsidRPr="00644902">
              <w:rPr>
                <w:rFonts w:asciiTheme="minorBidi" w:hAnsiTheme="minorBidi" w:cstheme="minorBidi"/>
                <w:sz w:val="22"/>
                <w:szCs w:val="22"/>
                <w:lang w:val="en-US"/>
              </w:rPr>
              <w:t>1%Potassium (K</w:t>
            </w:r>
            <w:r w:rsidRPr="00644902">
              <w:rPr>
                <w:rFonts w:ascii="Cambria Math" w:hAnsi="Cambria Math" w:cs="Cambria Math"/>
                <w:sz w:val="22"/>
                <w:szCs w:val="22"/>
                <w:lang w:val="en-US"/>
              </w:rPr>
              <w:t>₂</w:t>
            </w:r>
            <w:r w:rsidRPr="00644902">
              <w:rPr>
                <w:rFonts w:asciiTheme="minorBidi" w:hAnsiTheme="minorBidi" w:cstheme="minorBidi"/>
                <w:sz w:val="22"/>
                <w:szCs w:val="22"/>
                <w:lang w:val="en-US"/>
              </w:rPr>
              <w:t>O): 0.5</w:t>
            </w:r>
            <w:r w:rsidRPr="00644902">
              <w:rPr>
                <w:rFonts w:ascii="Arial" w:hAnsi="Arial" w:cs="Arial"/>
                <w:sz w:val="22"/>
                <w:szCs w:val="22"/>
                <w:lang w:val="en-US"/>
              </w:rPr>
              <w:t>–</w:t>
            </w:r>
            <w:r w:rsidRPr="00644902">
              <w:rPr>
                <w:rFonts w:asciiTheme="minorBidi" w:hAnsiTheme="minorBidi" w:cstheme="minorBidi"/>
                <w:sz w:val="22"/>
                <w:szCs w:val="22"/>
                <w:lang w:val="en-US"/>
              </w:rPr>
              <w:t>2%</w:t>
            </w:r>
          </w:p>
        </w:tc>
        <w:tc>
          <w:tcPr>
            <w:tcW w:w="0" w:type="auto"/>
            <w:vAlign w:val="center"/>
            <w:hideMark/>
          </w:tcPr>
          <w:p w14:paraId="05C6E66B" w14:textId="77777777" w:rsidR="002E1DC3" w:rsidRPr="00644902" w:rsidRDefault="0006601F" w:rsidP="0006601F">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Application of compost, humates, mineral fertilizers</w:t>
            </w:r>
          </w:p>
        </w:tc>
      </w:tr>
      <w:tr w:rsidR="002E1DC3" w:rsidRPr="00A30B47" w14:paraId="305CAD98" w14:textId="77777777" w:rsidTr="002E1DC3">
        <w:trPr>
          <w:tblCellSpacing w:w="15" w:type="dxa"/>
        </w:trPr>
        <w:tc>
          <w:tcPr>
            <w:tcW w:w="0" w:type="auto"/>
            <w:vAlign w:val="center"/>
            <w:hideMark/>
          </w:tcPr>
          <w:p w14:paraId="35ACD003" w14:textId="77777777" w:rsidR="002E1DC3" w:rsidRPr="006F22D2" w:rsidRDefault="0006601F" w:rsidP="0006601F">
            <w:pPr>
              <w:widowControl/>
              <w:autoSpaceDE/>
              <w:autoSpaceDN/>
              <w:adjustRightInd/>
              <w:rPr>
                <w:rFonts w:asciiTheme="minorBidi" w:hAnsiTheme="minorBidi" w:cstheme="minorBidi"/>
                <w:sz w:val="22"/>
                <w:szCs w:val="22"/>
                <w:lang w:val="en-US"/>
              </w:rPr>
            </w:pPr>
            <w:r w:rsidRPr="006F22D2">
              <w:rPr>
                <w:rFonts w:asciiTheme="minorBidi" w:hAnsiTheme="minorBidi" w:cstheme="minorBidi"/>
                <w:sz w:val="22"/>
                <w:szCs w:val="22"/>
                <w:lang w:val="en-US"/>
              </w:rPr>
              <w:t>Soil structure</w:t>
            </w:r>
          </w:p>
        </w:tc>
        <w:tc>
          <w:tcPr>
            <w:tcW w:w="0" w:type="auto"/>
            <w:vAlign w:val="center"/>
            <w:hideMark/>
          </w:tcPr>
          <w:p w14:paraId="41B4C5C7" w14:textId="77777777" w:rsidR="002E1DC3" w:rsidRPr="00644902" w:rsidRDefault="0006601F" w:rsidP="0006601F">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Affects rooting, water and air permeability</w:t>
            </w:r>
          </w:p>
        </w:tc>
        <w:tc>
          <w:tcPr>
            <w:tcW w:w="0" w:type="auto"/>
            <w:vAlign w:val="center"/>
            <w:hideMark/>
          </w:tcPr>
          <w:p w14:paraId="4F143018" w14:textId="77777777" w:rsidR="002E1DC3" w:rsidRPr="00644902" w:rsidRDefault="0006601F"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Loamy, friable, rich in humus</w:t>
            </w:r>
          </w:p>
        </w:tc>
        <w:tc>
          <w:tcPr>
            <w:tcW w:w="0" w:type="auto"/>
            <w:vAlign w:val="center"/>
            <w:hideMark/>
          </w:tcPr>
          <w:p w14:paraId="5485E986" w14:textId="77777777" w:rsidR="002E1DC3" w:rsidRPr="00644902" w:rsidRDefault="0006601F"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Addition of organic matter (compost, humus), aeration</w:t>
            </w:r>
          </w:p>
        </w:tc>
      </w:tr>
      <w:tr w:rsidR="002E1DC3" w:rsidRPr="00A30B47" w14:paraId="02159078" w14:textId="77777777" w:rsidTr="002E1DC3">
        <w:trPr>
          <w:tblCellSpacing w:w="15" w:type="dxa"/>
        </w:trPr>
        <w:tc>
          <w:tcPr>
            <w:tcW w:w="0" w:type="auto"/>
            <w:vAlign w:val="center"/>
            <w:hideMark/>
          </w:tcPr>
          <w:p w14:paraId="6E7C79FB" w14:textId="77777777" w:rsidR="002E1DC3" w:rsidRPr="006F22D2" w:rsidRDefault="0006601F" w:rsidP="0006601F">
            <w:pPr>
              <w:widowControl/>
              <w:autoSpaceDE/>
              <w:autoSpaceDN/>
              <w:adjustRightInd/>
              <w:rPr>
                <w:rFonts w:asciiTheme="minorBidi" w:hAnsiTheme="minorBidi" w:cstheme="minorBidi"/>
                <w:sz w:val="22"/>
                <w:szCs w:val="22"/>
                <w:lang w:val="en-US"/>
              </w:rPr>
            </w:pPr>
            <w:r w:rsidRPr="006F22D2">
              <w:rPr>
                <w:rFonts w:asciiTheme="minorBidi" w:hAnsiTheme="minorBidi" w:cstheme="minorBidi"/>
                <w:sz w:val="22"/>
                <w:szCs w:val="22"/>
                <w:lang w:val="en-US"/>
              </w:rPr>
              <w:t>Acidity (pH)</w:t>
            </w:r>
          </w:p>
        </w:tc>
        <w:tc>
          <w:tcPr>
            <w:tcW w:w="0" w:type="auto"/>
            <w:vAlign w:val="center"/>
            <w:hideMark/>
          </w:tcPr>
          <w:p w14:paraId="38608340" w14:textId="77777777" w:rsidR="002E1DC3" w:rsidRPr="00644902" w:rsidRDefault="0006601F"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Determines the availability of nutrients</w:t>
            </w:r>
          </w:p>
        </w:tc>
        <w:tc>
          <w:tcPr>
            <w:tcW w:w="0" w:type="auto"/>
            <w:vAlign w:val="center"/>
            <w:hideMark/>
          </w:tcPr>
          <w:p w14:paraId="69980BD5" w14:textId="77777777" w:rsidR="002E1DC3" w:rsidRPr="00644902" w:rsidRDefault="0006601F" w:rsidP="0006601F">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Optimal pH 5.0–6.5</w:t>
            </w:r>
          </w:p>
        </w:tc>
        <w:tc>
          <w:tcPr>
            <w:tcW w:w="0" w:type="auto"/>
            <w:vAlign w:val="center"/>
            <w:hideMark/>
          </w:tcPr>
          <w:p w14:paraId="090AE591" w14:textId="77777777" w:rsidR="002E1DC3" w:rsidRPr="00644902" w:rsidRDefault="0006601F"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Acidification by peat, sulfur (at pH &gt; 7.5); liming (at pH &lt; 4.5)</w:t>
            </w:r>
          </w:p>
        </w:tc>
      </w:tr>
      <w:tr w:rsidR="002E1DC3" w:rsidRPr="006F0665" w14:paraId="0FE8C9E3" w14:textId="77777777" w:rsidTr="002E1DC3">
        <w:trPr>
          <w:tblCellSpacing w:w="15" w:type="dxa"/>
        </w:trPr>
        <w:tc>
          <w:tcPr>
            <w:tcW w:w="0" w:type="auto"/>
            <w:vAlign w:val="center"/>
            <w:hideMark/>
          </w:tcPr>
          <w:p w14:paraId="10540631" w14:textId="77777777" w:rsidR="002E1DC3" w:rsidRPr="006F22D2" w:rsidRDefault="00073B77" w:rsidP="002E1DC3">
            <w:pPr>
              <w:widowControl/>
              <w:autoSpaceDE/>
              <w:autoSpaceDN/>
              <w:adjustRightInd/>
              <w:rPr>
                <w:rFonts w:asciiTheme="minorBidi" w:hAnsiTheme="minorBidi" w:cstheme="minorBidi"/>
                <w:sz w:val="22"/>
                <w:szCs w:val="22"/>
                <w:lang w:val="en-US"/>
              </w:rPr>
            </w:pPr>
            <w:r w:rsidRPr="006F22D2">
              <w:rPr>
                <w:rFonts w:asciiTheme="minorBidi" w:hAnsiTheme="minorBidi" w:cstheme="minorBidi"/>
                <w:sz w:val="22"/>
                <w:szCs w:val="22"/>
                <w:lang w:val="en-US"/>
              </w:rPr>
              <w:t>Moisture-retaining ability</w:t>
            </w:r>
          </w:p>
        </w:tc>
        <w:tc>
          <w:tcPr>
            <w:tcW w:w="0" w:type="auto"/>
            <w:vAlign w:val="center"/>
            <w:hideMark/>
          </w:tcPr>
          <w:p w14:paraId="027E3AEE" w14:textId="77777777" w:rsidR="002E1DC3" w:rsidRPr="00644902" w:rsidRDefault="00644902"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Disadvantage – slow growth; excess – rotting of the roots</w:t>
            </w:r>
          </w:p>
        </w:tc>
        <w:tc>
          <w:tcPr>
            <w:tcW w:w="0" w:type="auto"/>
            <w:vAlign w:val="center"/>
            <w:hideMark/>
          </w:tcPr>
          <w:p w14:paraId="3FA77E9F" w14:textId="77777777" w:rsidR="002E1DC3" w:rsidRPr="00644902" w:rsidRDefault="00644902" w:rsidP="00644902">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Moderate humidity, good water permeability</w:t>
            </w:r>
          </w:p>
        </w:tc>
        <w:tc>
          <w:tcPr>
            <w:tcW w:w="0" w:type="auto"/>
            <w:vAlign w:val="center"/>
            <w:hideMark/>
          </w:tcPr>
          <w:p w14:paraId="17B18284" w14:textId="77777777" w:rsidR="002E1DC3" w:rsidRPr="00644902" w:rsidRDefault="00644902"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Peat, humus, mulching</w:t>
            </w:r>
          </w:p>
        </w:tc>
      </w:tr>
      <w:tr w:rsidR="002E1DC3" w:rsidRPr="00A30B47" w14:paraId="4D66E114" w14:textId="77777777" w:rsidTr="002E1DC3">
        <w:trPr>
          <w:tblCellSpacing w:w="15" w:type="dxa"/>
        </w:trPr>
        <w:tc>
          <w:tcPr>
            <w:tcW w:w="0" w:type="auto"/>
            <w:vAlign w:val="center"/>
            <w:hideMark/>
          </w:tcPr>
          <w:p w14:paraId="7095CB53" w14:textId="77777777" w:rsidR="002E1DC3" w:rsidRPr="006F22D2" w:rsidRDefault="00644902" w:rsidP="00644902">
            <w:pPr>
              <w:widowControl/>
              <w:autoSpaceDE/>
              <w:autoSpaceDN/>
              <w:adjustRightInd/>
              <w:rPr>
                <w:rFonts w:asciiTheme="minorBidi" w:hAnsiTheme="minorBidi" w:cstheme="minorBidi"/>
                <w:sz w:val="22"/>
                <w:szCs w:val="22"/>
                <w:lang w:val="en-US"/>
              </w:rPr>
            </w:pPr>
            <w:r w:rsidRPr="006F22D2">
              <w:rPr>
                <w:rFonts w:asciiTheme="minorBidi" w:hAnsiTheme="minorBidi" w:cstheme="minorBidi"/>
                <w:sz w:val="22"/>
                <w:szCs w:val="22"/>
                <w:lang w:val="en-US"/>
              </w:rPr>
              <w:t>Microorganisms (bacteria, fungi)</w:t>
            </w:r>
          </w:p>
        </w:tc>
        <w:tc>
          <w:tcPr>
            <w:tcW w:w="0" w:type="auto"/>
            <w:vAlign w:val="center"/>
            <w:hideMark/>
          </w:tcPr>
          <w:p w14:paraId="3DA62264" w14:textId="77777777" w:rsidR="002E1DC3" w:rsidRPr="00644902" w:rsidRDefault="00644902" w:rsidP="00644902">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They improve mineralization and enhance the immunity of seedlings</w:t>
            </w:r>
          </w:p>
        </w:tc>
        <w:tc>
          <w:tcPr>
            <w:tcW w:w="0" w:type="auto"/>
            <w:vAlign w:val="center"/>
            <w:hideMark/>
          </w:tcPr>
          <w:p w14:paraId="29823E41" w14:textId="77777777" w:rsidR="002E1DC3" w:rsidRPr="00644902" w:rsidRDefault="00644902" w:rsidP="00644902">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High biological activity of the soil</w:t>
            </w:r>
          </w:p>
        </w:tc>
        <w:tc>
          <w:tcPr>
            <w:tcW w:w="0" w:type="auto"/>
            <w:vAlign w:val="center"/>
            <w:hideMark/>
          </w:tcPr>
          <w:p w14:paraId="049B1AFC" w14:textId="77777777" w:rsidR="002E1DC3" w:rsidRPr="00644902" w:rsidRDefault="00644902"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 xml:space="preserve">Use of biological products, </w:t>
            </w:r>
            <w:proofErr w:type="spellStart"/>
            <w:r w:rsidRPr="00644902">
              <w:rPr>
                <w:rFonts w:asciiTheme="minorBidi" w:hAnsiTheme="minorBidi" w:cstheme="minorBidi"/>
                <w:sz w:val="22"/>
                <w:szCs w:val="22"/>
                <w:lang w:val="en-US"/>
              </w:rPr>
              <w:t>siderates</w:t>
            </w:r>
            <w:proofErr w:type="spellEnd"/>
          </w:p>
        </w:tc>
      </w:tr>
      <w:tr w:rsidR="002E1DC3" w:rsidRPr="006F0665" w14:paraId="74C4CD5D" w14:textId="77777777" w:rsidTr="002E1DC3">
        <w:trPr>
          <w:tblCellSpacing w:w="15" w:type="dxa"/>
        </w:trPr>
        <w:tc>
          <w:tcPr>
            <w:tcW w:w="0" w:type="auto"/>
            <w:vAlign w:val="center"/>
            <w:hideMark/>
          </w:tcPr>
          <w:p w14:paraId="7ED5AA8E" w14:textId="77777777" w:rsidR="002E1DC3" w:rsidRPr="006F22D2" w:rsidRDefault="00644902" w:rsidP="002E1DC3">
            <w:pPr>
              <w:widowControl/>
              <w:autoSpaceDE/>
              <w:autoSpaceDN/>
              <w:adjustRightInd/>
              <w:rPr>
                <w:rFonts w:asciiTheme="minorBidi" w:hAnsiTheme="minorBidi" w:cstheme="minorBidi"/>
                <w:sz w:val="22"/>
                <w:szCs w:val="22"/>
                <w:lang w:val="en-US"/>
              </w:rPr>
            </w:pPr>
            <w:r w:rsidRPr="006F22D2">
              <w:rPr>
                <w:rFonts w:asciiTheme="minorBidi" w:hAnsiTheme="minorBidi" w:cstheme="minorBidi"/>
                <w:sz w:val="22"/>
                <w:szCs w:val="22"/>
                <w:lang w:val="en-US"/>
              </w:rPr>
              <w:t>Soil temperature</w:t>
            </w:r>
          </w:p>
        </w:tc>
        <w:tc>
          <w:tcPr>
            <w:tcW w:w="0" w:type="auto"/>
            <w:vAlign w:val="center"/>
            <w:hideMark/>
          </w:tcPr>
          <w:p w14:paraId="65FD182C" w14:textId="77777777" w:rsidR="002E1DC3" w:rsidRPr="00644902" w:rsidRDefault="00644902"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It affects root activity and nutrient absorption</w:t>
            </w:r>
          </w:p>
        </w:tc>
        <w:tc>
          <w:tcPr>
            <w:tcW w:w="0" w:type="auto"/>
            <w:vAlign w:val="center"/>
            <w:hideMark/>
          </w:tcPr>
          <w:p w14:paraId="3995434D" w14:textId="77777777" w:rsidR="002E1DC3" w:rsidRPr="00644902" w:rsidRDefault="00644902" w:rsidP="00644902">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Optimally +15...+25°C</w:t>
            </w:r>
          </w:p>
        </w:tc>
        <w:tc>
          <w:tcPr>
            <w:tcW w:w="0" w:type="auto"/>
            <w:vAlign w:val="center"/>
            <w:hideMark/>
          </w:tcPr>
          <w:p w14:paraId="2E43A95B" w14:textId="77777777" w:rsidR="002E1DC3" w:rsidRPr="00644902" w:rsidRDefault="00644902"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Dark mulching, humidity control</w:t>
            </w:r>
          </w:p>
        </w:tc>
      </w:tr>
      <w:tr w:rsidR="002E1DC3" w:rsidRPr="006F0665" w14:paraId="00666293" w14:textId="77777777" w:rsidTr="002E1DC3">
        <w:trPr>
          <w:tblCellSpacing w:w="15" w:type="dxa"/>
        </w:trPr>
        <w:tc>
          <w:tcPr>
            <w:tcW w:w="0" w:type="auto"/>
            <w:vAlign w:val="center"/>
            <w:hideMark/>
          </w:tcPr>
          <w:p w14:paraId="3D0769AA" w14:textId="77777777" w:rsidR="002E1DC3" w:rsidRPr="006F22D2" w:rsidRDefault="00644902" w:rsidP="00644902">
            <w:pPr>
              <w:widowControl/>
              <w:autoSpaceDE/>
              <w:autoSpaceDN/>
              <w:adjustRightInd/>
              <w:rPr>
                <w:rFonts w:asciiTheme="minorBidi" w:hAnsiTheme="minorBidi" w:cstheme="minorBidi"/>
                <w:sz w:val="22"/>
                <w:szCs w:val="22"/>
                <w:lang w:val="en-US"/>
              </w:rPr>
            </w:pPr>
            <w:r w:rsidRPr="006F22D2">
              <w:rPr>
                <w:rFonts w:asciiTheme="minorBidi" w:hAnsiTheme="minorBidi" w:cstheme="minorBidi"/>
                <w:sz w:val="22"/>
                <w:szCs w:val="22"/>
                <w:lang w:val="en-US"/>
              </w:rPr>
              <w:t>Salinity</w:t>
            </w:r>
          </w:p>
        </w:tc>
        <w:tc>
          <w:tcPr>
            <w:tcW w:w="0" w:type="auto"/>
            <w:vAlign w:val="center"/>
            <w:hideMark/>
          </w:tcPr>
          <w:p w14:paraId="606D626B" w14:textId="77777777" w:rsidR="002E1DC3" w:rsidRPr="00644902" w:rsidRDefault="00644902"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Delays growth, impairs root nutrition</w:t>
            </w:r>
          </w:p>
        </w:tc>
        <w:tc>
          <w:tcPr>
            <w:tcW w:w="0" w:type="auto"/>
            <w:vAlign w:val="center"/>
            <w:hideMark/>
          </w:tcPr>
          <w:p w14:paraId="5F657D88" w14:textId="77777777" w:rsidR="002E1DC3" w:rsidRPr="00644902" w:rsidRDefault="00644902" w:rsidP="002E1DC3">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 xml:space="preserve">Electrical conductivity &lt; 2 </w:t>
            </w:r>
            <w:proofErr w:type="spellStart"/>
            <w:r w:rsidRPr="00644902">
              <w:rPr>
                <w:rFonts w:asciiTheme="minorBidi" w:hAnsiTheme="minorBidi" w:cstheme="minorBidi"/>
                <w:sz w:val="22"/>
                <w:szCs w:val="22"/>
                <w:lang w:val="en-US"/>
              </w:rPr>
              <w:t>ms</w:t>
            </w:r>
            <w:proofErr w:type="spellEnd"/>
            <w:r w:rsidRPr="00644902">
              <w:rPr>
                <w:rFonts w:asciiTheme="minorBidi" w:hAnsiTheme="minorBidi" w:cstheme="minorBidi"/>
                <w:sz w:val="22"/>
                <w:szCs w:val="22"/>
                <w:lang w:val="en-US"/>
              </w:rPr>
              <w:t>/cm</w:t>
            </w:r>
          </w:p>
        </w:tc>
        <w:tc>
          <w:tcPr>
            <w:tcW w:w="0" w:type="auto"/>
            <w:vAlign w:val="center"/>
            <w:hideMark/>
          </w:tcPr>
          <w:p w14:paraId="538DC25E" w14:textId="77777777" w:rsidR="002E1DC3" w:rsidRPr="00644902" w:rsidRDefault="00644902" w:rsidP="00644902">
            <w:pPr>
              <w:widowControl/>
              <w:autoSpaceDE/>
              <w:autoSpaceDN/>
              <w:adjustRightInd/>
              <w:rPr>
                <w:rFonts w:asciiTheme="minorBidi" w:hAnsiTheme="minorBidi" w:cstheme="minorBidi"/>
                <w:sz w:val="22"/>
                <w:szCs w:val="22"/>
                <w:lang w:val="en-US"/>
              </w:rPr>
            </w:pPr>
            <w:r w:rsidRPr="00644902">
              <w:rPr>
                <w:rFonts w:asciiTheme="minorBidi" w:hAnsiTheme="minorBidi" w:cstheme="minorBidi"/>
                <w:sz w:val="22"/>
                <w:szCs w:val="22"/>
                <w:lang w:val="en-US"/>
              </w:rPr>
              <w:t>Soil washing, gypsum</w:t>
            </w:r>
          </w:p>
        </w:tc>
      </w:tr>
    </w:tbl>
    <w:p w14:paraId="72E04D62" w14:textId="77777777" w:rsidR="00115F6D" w:rsidRPr="00115F6D" w:rsidRDefault="00115F6D" w:rsidP="00115F6D">
      <w:pPr>
        <w:ind w:firstLine="709"/>
        <w:contextualSpacing/>
        <w:rPr>
          <w:rFonts w:asciiTheme="minorBidi" w:hAnsiTheme="minorBidi" w:cstheme="minorBidi"/>
          <w:sz w:val="22"/>
          <w:szCs w:val="22"/>
          <w:lang w:val="kk-KZ"/>
        </w:rPr>
      </w:pPr>
      <w:r w:rsidRPr="00115F6D">
        <w:rPr>
          <w:rFonts w:asciiTheme="minorBidi" w:hAnsiTheme="minorBidi" w:cstheme="minorBidi"/>
          <w:sz w:val="22"/>
          <w:szCs w:val="22"/>
          <w:lang w:val="kk-KZ"/>
        </w:rPr>
        <w:t>The soils of the city of Semey (formerly Semipalatinsk) are characterized by certain physico-chemical properties that affect their fertility and suitability for agriculture. The Semey region is dominated by chestnut soils typical of the dry steppe and semi-desert zones of Kazakhstan. The soil characteristics of the city of Semey are shown in Table 2.</w:t>
      </w:r>
    </w:p>
    <w:p w14:paraId="22059A59" w14:textId="77777777" w:rsidR="00397407" w:rsidRPr="006F0665" w:rsidRDefault="00115F6D" w:rsidP="00115F6D">
      <w:pPr>
        <w:ind w:firstLine="709"/>
        <w:contextualSpacing/>
        <w:jc w:val="both"/>
        <w:rPr>
          <w:rFonts w:asciiTheme="minorBidi" w:hAnsiTheme="minorBidi" w:cstheme="minorBidi"/>
          <w:sz w:val="22"/>
          <w:szCs w:val="22"/>
          <w:lang w:val="kk-KZ"/>
        </w:rPr>
      </w:pPr>
      <w:r w:rsidRPr="00115F6D">
        <w:rPr>
          <w:rFonts w:asciiTheme="minorBidi" w:hAnsiTheme="minorBidi" w:cstheme="minorBidi"/>
          <w:sz w:val="22"/>
          <w:szCs w:val="22"/>
          <w:lang w:val="kk-KZ"/>
        </w:rPr>
        <w:t>Table 2 - Soil characteristics of the city of Semey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4"/>
        <w:gridCol w:w="7787"/>
      </w:tblGrid>
      <w:tr w:rsidR="00397407" w:rsidRPr="006F0665" w14:paraId="6E3B6B7F" w14:textId="77777777" w:rsidTr="00397407">
        <w:trPr>
          <w:tblHeader/>
          <w:tblCellSpacing w:w="15" w:type="dxa"/>
        </w:trPr>
        <w:tc>
          <w:tcPr>
            <w:tcW w:w="0" w:type="auto"/>
            <w:vAlign w:val="center"/>
            <w:hideMark/>
          </w:tcPr>
          <w:p w14:paraId="4BFEFFDA" w14:textId="77777777" w:rsidR="00397407" w:rsidRPr="00B156A1" w:rsidRDefault="001F1269" w:rsidP="001F1269">
            <w:pPr>
              <w:widowControl/>
              <w:autoSpaceDE/>
              <w:autoSpaceDN/>
              <w:adjustRightInd/>
              <w:jc w:val="center"/>
              <w:rPr>
                <w:rFonts w:asciiTheme="minorBidi" w:hAnsiTheme="minorBidi" w:cstheme="minorBidi"/>
                <w:b/>
                <w:bCs/>
                <w:sz w:val="22"/>
                <w:szCs w:val="22"/>
                <w:lang w:val="kk-KZ"/>
              </w:rPr>
            </w:pPr>
            <w:r w:rsidRPr="00B156A1">
              <w:rPr>
                <w:rFonts w:asciiTheme="minorBidi" w:hAnsiTheme="minorBidi" w:cstheme="minorBidi"/>
                <w:b/>
                <w:bCs/>
                <w:sz w:val="22"/>
                <w:szCs w:val="22"/>
                <w:lang w:val="kk-KZ"/>
              </w:rPr>
              <w:t>Characteristic</w:t>
            </w:r>
          </w:p>
        </w:tc>
        <w:tc>
          <w:tcPr>
            <w:tcW w:w="0" w:type="auto"/>
            <w:vAlign w:val="center"/>
            <w:hideMark/>
          </w:tcPr>
          <w:p w14:paraId="10AA3EE4" w14:textId="77777777" w:rsidR="00397407" w:rsidRPr="00B156A1" w:rsidRDefault="001F1269" w:rsidP="00397407">
            <w:pPr>
              <w:widowControl/>
              <w:autoSpaceDE/>
              <w:autoSpaceDN/>
              <w:adjustRightInd/>
              <w:jc w:val="center"/>
              <w:rPr>
                <w:rFonts w:asciiTheme="minorBidi" w:hAnsiTheme="minorBidi" w:cstheme="minorBidi"/>
                <w:b/>
                <w:bCs/>
                <w:sz w:val="22"/>
                <w:szCs w:val="22"/>
                <w:lang w:val="kk-KZ"/>
              </w:rPr>
            </w:pPr>
            <w:r w:rsidRPr="00B156A1">
              <w:rPr>
                <w:rFonts w:asciiTheme="minorBidi" w:hAnsiTheme="minorBidi" w:cstheme="minorBidi"/>
                <w:b/>
                <w:bCs/>
                <w:sz w:val="22"/>
                <w:szCs w:val="22"/>
                <w:lang w:val="kk-KZ"/>
              </w:rPr>
              <w:t>Description</w:t>
            </w:r>
          </w:p>
        </w:tc>
      </w:tr>
      <w:tr w:rsidR="00397407" w:rsidRPr="00A30B47" w14:paraId="74A0F467" w14:textId="77777777" w:rsidTr="00397407">
        <w:trPr>
          <w:tblCellSpacing w:w="15" w:type="dxa"/>
        </w:trPr>
        <w:tc>
          <w:tcPr>
            <w:tcW w:w="0" w:type="auto"/>
            <w:vAlign w:val="center"/>
            <w:hideMark/>
          </w:tcPr>
          <w:p w14:paraId="7897C997" w14:textId="77777777" w:rsidR="00397407" w:rsidRPr="006F22D2" w:rsidRDefault="001F1269" w:rsidP="001F1269">
            <w:pPr>
              <w:widowControl/>
              <w:autoSpaceDE/>
              <w:autoSpaceDN/>
              <w:adjustRightInd/>
              <w:rPr>
                <w:rFonts w:asciiTheme="minorBidi" w:hAnsiTheme="minorBidi" w:cstheme="minorBidi"/>
                <w:sz w:val="22"/>
                <w:szCs w:val="22"/>
                <w:lang w:val="kk-KZ"/>
              </w:rPr>
            </w:pPr>
            <w:r w:rsidRPr="006F22D2">
              <w:rPr>
                <w:rFonts w:asciiTheme="minorBidi" w:hAnsiTheme="minorBidi" w:cstheme="minorBidi"/>
                <w:sz w:val="22"/>
                <w:szCs w:val="22"/>
                <w:lang w:val="kk-KZ"/>
              </w:rPr>
              <w:t>Types of soils</w:t>
            </w:r>
          </w:p>
        </w:tc>
        <w:tc>
          <w:tcPr>
            <w:tcW w:w="0" w:type="auto"/>
            <w:vAlign w:val="center"/>
            <w:hideMark/>
          </w:tcPr>
          <w:p w14:paraId="721D99C4" w14:textId="77777777" w:rsidR="00397407" w:rsidRPr="00B156A1" w:rsidRDefault="00397407" w:rsidP="00397407">
            <w:pPr>
              <w:widowControl/>
              <w:autoSpaceDE/>
              <w:autoSpaceDN/>
              <w:adjustRightInd/>
              <w:rPr>
                <w:rFonts w:asciiTheme="minorBidi" w:hAnsiTheme="minorBidi" w:cstheme="minorBidi"/>
                <w:sz w:val="22"/>
                <w:szCs w:val="22"/>
                <w:lang w:val="kk-KZ"/>
              </w:rPr>
            </w:pPr>
            <w:r w:rsidRPr="00B156A1">
              <w:rPr>
                <w:rFonts w:asciiTheme="minorBidi" w:hAnsiTheme="minorBidi" w:cstheme="minorBidi"/>
                <w:sz w:val="22"/>
                <w:szCs w:val="22"/>
                <w:lang w:val="kk-KZ"/>
              </w:rPr>
              <w:t xml:space="preserve">- </w:t>
            </w:r>
            <w:r w:rsidR="001F1269" w:rsidRPr="00B156A1">
              <w:rPr>
                <w:rFonts w:asciiTheme="minorBidi" w:hAnsiTheme="minorBidi" w:cstheme="minorBidi"/>
                <w:sz w:val="22"/>
                <w:szCs w:val="22"/>
                <w:lang w:val="kk-KZ"/>
              </w:rPr>
              <w:t>Dark chestnut soils: 4.5–3.0% humus.- Light chestnut soils: 3.0–2.0% humus</w:t>
            </w:r>
            <w:r w:rsidRPr="00B156A1">
              <w:rPr>
                <w:rFonts w:asciiTheme="minorBidi" w:hAnsiTheme="minorBidi" w:cstheme="minorBidi"/>
                <w:sz w:val="22"/>
                <w:szCs w:val="22"/>
                <w:lang w:val="kk-KZ"/>
              </w:rPr>
              <w:t>.</w:t>
            </w:r>
          </w:p>
        </w:tc>
      </w:tr>
      <w:tr w:rsidR="00397407" w:rsidRPr="00A30B47" w14:paraId="1C448B65" w14:textId="77777777" w:rsidTr="00397407">
        <w:trPr>
          <w:tblCellSpacing w:w="15" w:type="dxa"/>
        </w:trPr>
        <w:tc>
          <w:tcPr>
            <w:tcW w:w="0" w:type="auto"/>
            <w:vAlign w:val="center"/>
            <w:hideMark/>
          </w:tcPr>
          <w:p w14:paraId="5DCD0B87" w14:textId="77777777" w:rsidR="00397407" w:rsidRPr="006F22D2" w:rsidRDefault="001F1269" w:rsidP="001F1269">
            <w:pPr>
              <w:widowControl/>
              <w:autoSpaceDE/>
              <w:autoSpaceDN/>
              <w:adjustRightInd/>
              <w:rPr>
                <w:rFonts w:asciiTheme="minorBidi" w:hAnsiTheme="minorBidi" w:cstheme="minorBidi"/>
                <w:sz w:val="22"/>
                <w:szCs w:val="22"/>
                <w:lang w:val="kk-KZ"/>
              </w:rPr>
            </w:pPr>
            <w:r w:rsidRPr="006F22D2">
              <w:rPr>
                <w:rFonts w:asciiTheme="minorBidi" w:hAnsiTheme="minorBidi" w:cstheme="minorBidi"/>
                <w:sz w:val="22"/>
                <w:szCs w:val="22"/>
                <w:lang w:val="kk-KZ"/>
              </w:rPr>
              <w:t>Humus</w:t>
            </w:r>
          </w:p>
        </w:tc>
        <w:tc>
          <w:tcPr>
            <w:tcW w:w="0" w:type="auto"/>
            <w:vAlign w:val="center"/>
            <w:hideMark/>
          </w:tcPr>
          <w:p w14:paraId="1E401A7A" w14:textId="77777777" w:rsidR="00397407" w:rsidRPr="00B156A1" w:rsidRDefault="001F1269" w:rsidP="00397407">
            <w:pPr>
              <w:widowControl/>
              <w:autoSpaceDE/>
              <w:autoSpaceDN/>
              <w:adjustRightInd/>
              <w:rPr>
                <w:rFonts w:asciiTheme="minorBidi" w:hAnsiTheme="minorBidi" w:cstheme="minorBidi"/>
                <w:sz w:val="22"/>
                <w:szCs w:val="22"/>
                <w:lang w:val="kk-KZ"/>
              </w:rPr>
            </w:pPr>
            <w:r w:rsidRPr="00B156A1">
              <w:rPr>
                <w:rFonts w:asciiTheme="minorBidi" w:hAnsiTheme="minorBidi" w:cstheme="minorBidi"/>
                <w:sz w:val="22"/>
                <w:szCs w:val="22"/>
                <w:lang w:val="kk-KZ"/>
              </w:rPr>
              <w:t>2.0% – 4.5%, which indicates a low level of fertility</w:t>
            </w:r>
            <w:r w:rsidR="00397407" w:rsidRPr="00B156A1">
              <w:rPr>
                <w:rFonts w:asciiTheme="minorBidi" w:hAnsiTheme="minorBidi" w:cstheme="minorBidi"/>
                <w:sz w:val="22"/>
                <w:szCs w:val="22"/>
                <w:lang w:val="kk-KZ"/>
              </w:rPr>
              <w:t>.</w:t>
            </w:r>
          </w:p>
        </w:tc>
      </w:tr>
      <w:tr w:rsidR="00397407" w:rsidRPr="00A30B47" w14:paraId="7F2E80AC" w14:textId="77777777" w:rsidTr="00397407">
        <w:trPr>
          <w:tblCellSpacing w:w="15" w:type="dxa"/>
        </w:trPr>
        <w:tc>
          <w:tcPr>
            <w:tcW w:w="0" w:type="auto"/>
            <w:vAlign w:val="center"/>
            <w:hideMark/>
          </w:tcPr>
          <w:p w14:paraId="0CA469B3" w14:textId="77777777" w:rsidR="00397407" w:rsidRPr="006F22D2" w:rsidRDefault="001F1269" w:rsidP="00397407">
            <w:pPr>
              <w:widowControl/>
              <w:autoSpaceDE/>
              <w:autoSpaceDN/>
              <w:adjustRightInd/>
              <w:rPr>
                <w:rFonts w:asciiTheme="minorBidi" w:hAnsiTheme="minorBidi" w:cstheme="minorBidi"/>
                <w:sz w:val="22"/>
                <w:szCs w:val="22"/>
                <w:lang w:val="kk-KZ"/>
              </w:rPr>
            </w:pPr>
            <w:r w:rsidRPr="006F22D2">
              <w:rPr>
                <w:rFonts w:asciiTheme="minorBidi" w:hAnsiTheme="minorBidi" w:cstheme="minorBidi"/>
                <w:sz w:val="22"/>
                <w:szCs w:val="22"/>
                <w:lang w:val="kk-KZ"/>
              </w:rPr>
              <w:t>Acidity (pH)</w:t>
            </w:r>
          </w:p>
        </w:tc>
        <w:tc>
          <w:tcPr>
            <w:tcW w:w="0" w:type="auto"/>
            <w:vAlign w:val="center"/>
            <w:hideMark/>
          </w:tcPr>
          <w:p w14:paraId="1A77C0DC" w14:textId="77777777" w:rsidR="00397407" w:rsidRPr="00B156A1" w:rsidRDefault="001F1269" w:rsidP="00397407">
            <w:pPr>
              <w:widowControl/>
              <w:autoSpaceDE/>
              <w:autoSpaceDN/>
              <w:adjustRightInd/>
              <w:rPr>
                <w:rFonts w:asciiTheme="minorBidi" w:hAnsiTheme="minorBidi" w:cstheme="minorBidi"/>
                <w:sz w:val="22"/>
                <w:szCs w:val="22"/>
                <w:lang w:val="kk-KZ"/>
              </w:rPr>
            </w:pPr>
            <w:r w:rsidRPr="00B156A1">
              <w:rPr>
                <w:rFonts w:asciiTheme="minorBidi" w:hAnsiTheme="minorBidi" w:cstheme="minorBidi"/>
                <w:sz w:val="22"/>
                <w:szCs w:val="22"/>
                <w:lang w:val="kk-KZ"/>
              </w:rPr>
              <w:t>Slightly acidic soil reaction, which is beneficial for crops.</w:t>
            </w:r>
          </w:p>
        </w:tc>
      </w:tr>
      <w:tr w:rsidR="00397407" w:rsidRPr="00A30B47" w14:paraId="0BBDBDEC" w14:textId="77777777" w:rsidTr="00397407">
        <w:trPr>
          <w:tblCellSpacing w:w="15" w:type="dxa"/>
        </w:trPr>
        <w:tc>
          <w:tcPr>
            <w:tcW w:w="0" w:type="auto"/>
            <w:vAlign w:val="center"/>
            <w:hideMark/>
          </w:tcPr>
          <w:p w14:paraId="360B5500" w14:textId="77777777" w:rsidR="00397407" w:rsidRPr="006F22D2" w:rsidRDefault="001F1269" w:rsidP="00397407">
            <w:pPr>
              <w:widowControl/>
              <w:autoSpaceDE/>
              <w:autoSpaceDN/>
              <w:adjustRightInd/>
              <w:rPr>
                <w:rFonts w:asciiTheme="minorBidi" w:hAnsiTheme="minorBidi" w:cstheme="minorBidi"/>
                <w:sz w:val="22"/>
                <w:szCs w:val="22"/>
                <w:lang w:val="kk-KZ"/>
              </w:rPr>
            </w:pPr>
            <w:r w:rsidRPr="006F22D2">
              <w:rPr>
                <w:rFonts w:asciiTheme="minorBidi" w:hAnsiTheme="minorBidi" w:cstheme="minorBidi"/>
                <w:sz w:val="22"/>
                <w:szCs w:val="22"/>
                <w:lang w:val="kk-KZ"/>
              </w:rPr>
              <w:t>Macronutrient content</w:t>
            </w:r>
          </w:p>
        </w:tc>
        <w:tc>
          <w:tcPr>
            <w:tcW w:w="0" w:type="auto"/>
            <w:vAlign w:val="center"/>
            <w:hideMark/>
          </w:tcPr>
          <w:p w14:paraId="6BC8A70E" w14:textId="77777777" w:rsidR="00397407" w:rsidRPr="00B156A1" w:rsidRDefault="001F1269" w:rsidP="00397407">
            <w:pPr>
              <w:widowControl/>
              <w:autoSpaceDE/>
              <w:autoSpaceDN/>
              <w:adjustRightInd/>
              <w:rPr>
                <w:rFonts w:asciiTheme="minorBidi" w:hAnsiTheme="minorBidi" w:cstheme="minorBidi"/>
                <w:sz w:val="22"/>
                <w:szCs w:val="22"/>
                <w:lang w:val="kk-KZ"/>
              </w:rPr>
            </w:pPr>
            <w:r w:rsidRPr="00B156A1">
              <w:rPr>
                <w:rFonts w:asciiTheme="minorBidi" w:hAnsiTheme="minorBidi" w:cstheme="minorBidi"/>
                <w:sz w:val="22"/>
                <w:szCs w:val="22"/>
                <w:lang w:val="kk-KZ"/>
              </w:rPr>
              <w:t>The average level of nitrogen, phosphorus and potassium, which requires the use of fertilizers to increase yields.</w:t>
            </w:r>
          </w:p>
        </w:tc>
      </w:tr>
      <w:tr w:rsidR="00397407" w:rsidRPr="00A30B47" w14:paraId="57701397" w14:textId="77777777" w:rsidTr="00397407">
        <w:trPr>
          <w:tblCellSpacing w:w="15" w:type="dxa"/>
        </w:trPr>
        <w:tc>
          <w:tcPr>
            <w:tcW w:w="0" w:type="auto"/>
            <w:vAlign w:val="center"/>
            <w:hideMark/>
          </w:tcPr>
          <w:p w14:paraId="092BC7B3" w14:textId="77777777" w:rsidR="00397407" w:rsidRPr="006F22D2" w:rsidRDefault="001F1269" w:rsidP="00397407">
            <w:pPr>
              <w:widowControl/>
              <w:autoSpaceDE/>
              <w:autoSpaceDN/>
              <w:adjustRightInd/>
              <w:rPr>
                <w:rFonts w:asciiTheme="minorBidi" w:hAnsiTheme="minorBidi" w:cstheme="minorBidi"/>
                <w:sz w:val="22"/>
                <w:szCs w:val="22"/>
                <w:lang w:val="kk-KZ"/>
              </w:rPr>
            </w:pPr>
            <w:r w:rsidRPr="006F22D2">
              <w:rPr>
                <w:rFonts w:asciiTheme="minorBidi" w:hAnsiTheme="minorBidi" w:cstheme="minorBidi"/>
                <w:sz w:val="22"/>
                <w:szCs w:val="22"/>
                <w:lang w:val="kk-KZ"/>
              </w:rPr>
              <w:t>Heavy metal pollution</w:t>
            </w:r>
          </w:p>
        </w:tc>
        <w:tc>
          <w:tcPr>
            <w:tcW w:w="0" w:type="auto"/>
            <w:vAlign w:val="center"/>
            <w:hideMark/>
          </w:tcPr>
          <w:p w14:paraId="6F98E402" w14:textId="77777777" w:rsidR="00397407" w:rsidRPr="00B156A1" w:rsidRDefault="001F1269" w:rsidP="00397407">
            <w:pPr>
              <w:widowControl/>
              <w:autoSpaceDE/>
              <w:autoSpaceDN/>
              <w:adjustRightInd/>
              <w:rPr>
                <w:rFonts w:asciiTheme="minorBidi" w:hAnsiTheme="minorBidi" w:cstheme="minorBidi"/>
                <w:sz w:val="22"/>
                <w:szCs w:val="22"/>
                <w:lang w:val="kk-KZ"/>
              </w:rPr>
            </w:pPr>
            <w:r w:rsidRPr="00B156A1">
              <w:rPr>
                <w:rFonts w:asciiTheme="minorBidi" w:hAnsiTheme="minorBidi" w:cstheme="minorBidi"/>
                <w:sz w:val="22"/>
                <w:szCs w:val="22"/>
                <w:lang w:val="kk-KZ"/>
              </w:rPr>
              <w:t>Average pollution index: 35.3 (lead (Pb), cadmium (Cd), zinc (Zn), copper (Cu)).</w:t>
            </w:r>
          </w:p>
        </w:tc>
      </w:tr>
      <w:tr w:rsidR="00397407" w:rsidRPr="00A30B47" w14:paraId="1478760D" w14:textId="77777777" w:rsidTr="00397407">
        <w:trPr>
          <w:tblCellSpacing w:w="15" w:type="dxa"/>
        </w:trPr>
        <w:tc>
          <w:tcPr>
            <w:tcW w:w="0" w:type="auto"/>
            <w:vAlign w:val="center"/>
            <w:hideMark/>
          </w:tcPr>
          <w:p w14:paraId="01AC733B" w14:textId="77777777" w:rsidR="00397407" w:rsidRPr="006F22D2" w:rsidRDefault="00B156A1" w:rsidP="00397407">
            <w:pPr>
              <w:widowControl/>
              <w:autoSpaceDE/>
              <w:autoSpaceDN/>
              <w:adjustRightInd/>
              <w:rPr>
                <w:rFonts w:asciiTheme="minorBidi" w:hAnsiTheme="minorBidi" w:cstheme="minorBidi"/>
                <w:sz w:val="22"/>
                <w:szCs w:val="22"/>
                <w:lang w:val="kk-KZ"/>
              </w:rPr>
            </w:pPr>
            <w:r w:rsidRPr="006F22D2">
              <w:rPr>
                <w:rFonts w:asciiTheme="minorBidi" w:hAnsiTheme="minorBidi" w:cstheme="minorBidi"/>
                <w:sz w:val="22"/>
                <w:szCs w:val="22"/>
                <w:lang w:val="kk-KZ"/>
              </w:rPr>
              <w:t>Erosion processes</w:t>
            </w:r>
          </w:p>
        </w:tc>
        <w:tc>
          <w:tcPr>
            <w:tcW w:w="0" w:type="auto"/>
            <w:vAlign w:val="center"/>
            <w:hideMark/>
          </w:tcPr>
          <w:p w14:paraId="4FCD5D13" w14:textId="77777777" w:rsidR="00397407" w:rsidRPr="006F0665" w:rsidRDefault="00B156A1" w:rsidP="00397407">
            <w:pPr>
              <w:widowControl/>
              <w:autoSpaceDE/>
              <w:autoSpaceDN/>
              <w:adjustRightInd/>
              <w:rPr>
                <w:rFonts w:asciiTheme="minorBidi" w:hAnsiTheme="minorBidi" w:cstheme="minorBidi"/>
                <w:sz w:val="22"/>
                <w:szCs w:val="22"/>
                <w:lang w:val="kk-KZ"/>
              </w:rPr>
            </w:pPr>
            <w:r w:rsidRPr="00B156A1">
              <w:rPr>
                <w:rFonts w:asciiTheme="minorBidi" w:hAnsiTheme="minorBidi" w:cstheme="minorBidi"/>
                <w:sz w:val="22"/>
                <w:szCs w:val="22"/>
                <w:lang w:val="kk-KZ"/>
              </w:rPr>
              <w:t>Soils are prone to erosion, especially in areas with low humus content and weak structure.</w:t>
            </w:r>
          </w:p>
        </w:tc>
      </w:tr>
      <w:tr w:rsidR="00397407" w:rsidRPr="00A30B47" w14:paraId="06974357" w14:textId="77777777" w:rsidTr="00397407">
        <w:trPr>
          <w:tblCellSpacing w:w="15" w:type="dxa"/>
        </w:trPr>
        <w:tc>
          <w:tcPr>
            <w:tcW w:w="0" w:type="auto"/>
            <w:vAlign w:val="center"/>
            <w:hideMark/>
          </w:tcPr>
          <w:p w14:paraId="6C559A86" w14:textId="77777777" w:rsidR="00397407" w:rsidRPr="006F22D2" w:rsidRDefault="00B156A1" w:rsidP="00397407">
            <w:pPr>
              <w:widowControl/>
              <w:autoSpaceDE/>
              <w:autoSpaceDN/>
              <w:adjustRightInd/>
              <w:rPr>
                <w:rFonts w:asciiTheme="minorBidi" w:hAnsiTheme="minorBidi" w:cstheme="minorBidi"/>
                <w:sz w:val="22"/>
                <w:szCs w:val="22"/>
                <w:lang w:val="kk-KZ"/>
              </w:rPr>
            </w:pPr>
            <w:r w:rsidRPr="006F22D2">
              <w:rPr>
                <w:rFonts w:asciiTheme="minorBidi" w:hAnsiTheme="minorBidi" w:cstheme="minorBidi"/>
                <w:sz w:val="22"/>
                <w:szCs w:val="22"/>
                <w:lang w:val="kk-KZ"/>
              </w:rPr>
              <w:t>Improvement measures</w:t>
            </w:r>
          </w:p>
        </w:tc>
        <w:tc>
          <w:tcPr>
            <w:tcW w:w="0" w:type="auto"/>
            <w:vAlign w:val="center"/>
            <w:hideMark/>
          </w:tcPr>
          <w:p w14:paraId="2B1603A9" w14:textId="77777777" w:rsidR="00397407" w:rsidRPr="006F0665" w:rsidRDefault="00397407" w:rsidP="00397407">
            <w:pPr>
              <w:widowControl/>
              <w:autoSpaceDE/>
              <w:autoSpaceDN/>
              <w:adjustRightInd/>
              <w:rPr>
                <w:rFonts w:asciiTheme="minorBidi" w:hAnsiTheme="minorBidi" w:cstheme="minorBidi"/>
                <w:sz w:val="22"/>
                <w:szCs w:val="22"/>
                <w:lang w:val="kk-KZ"/>
              </w:rPr>
            </w:pPr>
            <w:r w:rsidRPr="006F0665">
              <w:rPr>
                <w:rFonts w:asciiTheme="minorBidi" w:hAnsiTheme="minorBidi" w:cstheme="minorBidi"/>
                <w:sz w:val="22"/>
                <w:szCs w:val="22"/>
                <w:lang w:val="kk-KZ"/>
              </w:rPr>
              <w:t xml:space="preserve">- </w:t>
            </w:r>
            <w:r w:rsidR="00B156A1" w:rsidRPr="00B156A1">
              <w:rPr>
                <w:rFonts w:asciiTheme="minorBidi" w:hAnsiTheme="minorBidi" w:cstheme="minorBidi"/>
                <w:sz w:val="22"/>
                <w:szCs w:val="22"/>
                <w:lang w:val="kk-KZ"/>
              </w:rPr>
              <w:t>Application of organic fertilizers (compost, humus, peat).- The use of structure-forming agents (chitosan).</w:t>
            </w:r>
          </w:p>
        </w:tc>
      </w:tr>
      <w:tr w:rsidR="00397407" w:rsidRPr="00A30B47" w14:paraId="0A50AE6B" w14:textId="77777777" w:rsidTr="00397407">
        <w:trPr>
          <w:tblCellSpacing w:w="15" w:type="dxa"/>
        </w:trPr>
        <w:tc>
          <w:tcPr>
            <w:tcW w:w="0" w:type="auto"/>
            <w:vAlign w:val="center"/>
            <w:hideMark/>
          </w:tcPr>
          <w:p w14:paraId="73FF0505" w14:textId="77777777" w:rsidR="00397407" w:rsidRPr="006F22D2" w:rsidRDefault="00B156A1" w:rsidP="00397407">
            <w:pPr>
              <w:widowControl/>
              <w:autoSpaceDE/>
              <w:autoSpaceDN/>
              <w:adjustRightInd/>
              <w:rPr>
                <w:rFonts w:asciiTheme="minorBidi" w:hAnsiTheme="minorBidi" w:cstheme="minorBidi"/>
                <w:sz w:val="22"/>
                <w:szCs w:val="22"/>
                <w:lang w:val="kk-KZ"/>
              </w:rPr>
            </w:pPr>
            <w:r w:rsidRPr="006F22D2">
              <w:rPr>
                <w:rFonts w:asciiTheme="minorBidi" w:hAnsiTheme="minorBidi" w:cstheme="minorBidi"/>
                <w:sz w:val="22"/>
                <w:szCs w:val="22"/>
                <w:lang w:val="kk-KZ"/>
              </w:rPr>
              <w:t>Pollution monitoring</w:t>
            </w:r>
          </w:p>
        </w:tc>
        <w:tc>
          <w:tcPr>
            <w:tcW w:w="0" w:type="auto"/>
            <w:vAlign w:val="center"/>
            <w:hideMark/>
          </w:tcPr>
          <w:p w14:paraId="1970754C" w14:textId="77777777" w:rsidR="00397407" w:rsidRPr="006F0665" w:rsidRDefault="00B156A1" w:rsidP="00397407">
            <w:pPr>
              <w:widowControl/>
              <w:autoSpaceDE/>
              <w:autoSpaceDN/>
              <w:adjustRightInd/>
              <w:rPr>
                <w:rFonts w:asciiTheme="minorBidi" w:hAnsiTheme="minorBidi" w:cstheme="minorBidi"/>
                <w:sz w:val="22"/>
                <w:szCs w:val="22"/>
                <w:lang w:val="kk-KZ"/>
              </w:rPr>
            </w:pPr>
            <w:r w:rsidRPr="00B156A1">
              <w:rPr>
                <w:rFonts w:asciiTheme="minorBidi" w:hAnsiTheme="minorBidi" w:cstheme="minorBidi"/>
                <w:sz w:val="22"/>
                <w:szCs w:val="22"/>
                <w:lang w:val="kk-KZ"/>
              </w:rPr>
              <w:t>Regular monitoring of heavy metal content in soils.</w:t>
            </w:r>
          </w:p>
        </w:tc>
      </w:tr>
    </w:tbl>
    <w:p w14:paraId="543FEF20" w14:textId="77777777" w:rsidR="00D842D1" w:rsidRDefault="00D842D1" w:rsidP="00D842D1">
      <w:pPr>
        <w:ind w:firstLine="709"/>
        <w:contextualSpacing/>
        <w:rPr>
          <w:rFonts w:asciiTheme="minorBidi" w:hAnsiTheme="minorBidi" w:cstheme="minorBidi"/>
          <w:b/>
          <w:bCs/>
          <w:sz w:val="22"/>
          <w:szCs w:val="22"/>
          <w:lang w:val="kk-KZ"/>
        </w:rPr>
      </w:pPr>
    </w:p>
    <w:p w14:paraId="33C57791" w14:textId="77777777" w:rsidR="00D842D1" w:rsidRPr="00115F6D" w:rsidRDefault="00115F6D" w:rsidP="00D842D1">
      <w:pPr>
        <w:ind w:firstLine="709"/>
        <w:contextualSpacing/>
        <w:rPr>
          <w:rFonts w:asciiTheme="minorBidi" w:hAnsiTheme="minorBidi" w:cstheme="minorBidi"/>
          <w:b/>
          <w:bCs/>
          <w:sz w:val="22"/>
          <w:szCs w:val="22"/>
          <w:lang w:val="kk-KZ"/>
        </w:rPr>
      </w:pPr>
      <w:r w:rsidRPr="00115F6D">
        <w:rPr>
          <w:rFonts w:asciiTheme="minorBidi" w:hAnsiTheme="minorBidi" w:cstheme="minorBidi"/>
          <w:b/>
          <w:bCs/>
          <w:sz w:val="22"/>
          <w:szCs w:val="22"/>
          <w:lang w:val="kk-KZ"/>
        </w:rPr>
        <w:t xml:space="preserve">Objects, materials and research methods </w:t>
      </w:r>
    </w:p>
    <w:p w14:paraId="3988C074" w14:textId="77777777" w:rsidR="00115F6D" w:rsidRPr="00115F6D" w:rsidRDefault="00115F6D" w:rsidP="00D842D1">
      <w:pPr>
        <w:ind w:firstLine="709"/>
        <w:contextualSpacing/>
        <w:jc w:val="both"/>
        <w:rPr>
          <w:rFonts w:asciiTheme="minorBidi" w:hAnsiTheme="minorBidi" w:cstheme="minorBidi"/>
          <w:sz w:val="22"/>
          <w:szCs w:val="22"/>
          <w:lang w:val="kk-KZ"/>
        </w:rPr>
      </w:pPr>
      <w:r w:rsidRPr="00115F6D">
        <w:rPr>
          <w:rFonts w:asciiTheme="minorBidi" w:hAnsiTheme="minorBidi" w:cstheme="minorBidi"/>
          <w:sz w:val="22"/>
          <w:szCs w:val="22"/>
          <w:lang w:val="kk-KZ"/>
        </w:rPr>
        <w:t>Soil preparation and experimental conditions</w:t>
      </w:r>
      <w:r w:rsidR="00D842D1">
        <w:rPr>
          <w:rFonts w:asciiTheme="minorBidi" w:hAnsiTheme="minorBidi" w:cstheme="minorBidi"/>
          <w:sz w:val="22"/>
          <w:szCs w:val="22"/>
          <w:lang w:val="en-US"/>
        </w:rPr>
        <w:t xml:space="preserve">. </w:t>
      </w:r>
      <w:r w:rsidRPr="00115F6D">
        <w:rPr>
          <w:rFonts w:asciiTheme="minorBidi" w:hAnsiTheme="minorBidi" w:cstheme="minorBidi"/>
          <w:sz w:val="22"/>
          <w:szCs w:val="22"/>
          <w:lang w:val="kk-KZ"/>
        </w:rPr>
        <w:t>The study was conducted in the Abai region, the Kanonersk forest nursery, starting in September 2023. The main purpose of the work was to study the effect of compost with the addition of peat minerals on the growth of pine seedlings.</w:t>
      </w:r>
    </w:p>
    <w:p w14:paraId="4E4C069E" w14:textId="77777777" w:rsidR="00E03D20" w:rsidRPr="00115F6D" w:rsidRDefault="002F3B64" w:rsidP="00115F6D">
      <w:pPr>
        <w:ind w:firstLine="709"/>
        <w:contextualSpacing/>
        <w:jc w:val="both"/>
        <w:rPr>
          <w:rFonts w:asciiTheme="majorBidi" w:hAnsiTheme="majorBidi" w:cstheme="majorBidi"/>
          <w:sz w:val="24"/>
          <w:szCs w:val="24"/>
          <w:lang w:val="kk-KZ"/>
        </w:rPr>
      </w:pPr>
      <w:r>
        <w:rPr>
          <w:noProof/>
        </w:rPr>
        <w:lastRenderedPageBreak/>
        <w:drawing>
          <wp:anchor distT="0" distB="0" distL="114300" distR="114300" simplePos="0" relativeHeight="251665408" behindDoc="0" locked="0" layoutInCell="1" allowOverlap="1" wp14:anchorId="06391B12" wp14:editId="57D046EC">
            <wp:simplePos x="0" y="0"/>
            <wp:positionH relativeFrom="page">
              <wp:posOffset>1619250</wp:posOffset>
            </wp:positionH>
            <wp:positionV relativeFrom="paragraph">
              <wp:posOffset>452120</wp:posOffset>
            </wp:positionV>
            <wp:extent cx="4680000" cy="3042925"/>
            <wp:effectExtent l="0" t="0" r="6350" b="508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0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F6D" w:rsidRPr="00115F6D">
        <w:rPr>
          <w:rFonts w:asciiTheme="minorBidi" w:hAnsiTheme="minorBidi" w:cstheme="minorBidi"/>
          <w:sz w:val="22"/>
          <w:szCs w:val="22"/>
          <w:lang w:val="kk-KZ"/>
        </w:rPr>
        <w:t>The Kanonerka forest and seed complex (Figure 1), located in the village of Kara-Murza in the Beskaragai district of the Abai region, is a unique facility.</w:t>
      </w:r>
    </w:p>
    <w:p w14:paraId="55A6CB7D" w14:textId="77777777" w:rsidR="00E03D20" w:rsidRPr="00397407" w:rsidRDefault="00E03D20" w:rsidP="00397407">
      <w:pPr>
        <w:ind w:firstLine="709"/>
        <w:contextualSpacing/>
        <w:jc w:val="both"/>
        <w:rPr>
          <w:rFonts w:asciiTheme="majorBidi" w:hAnsiTheme="majorBidi" w:cstheme="majorBidi"/>
          <w:sz w:val="24"/>
          <w:szCs w:val="24"/>
          <w:lang w:val="kk-KZ"/>
        </w:rPr>
      </w:pPr>
    </w:p>
    <w:p w14:paraId="7AD9706B" w14:textId="77777777" w:rsidR="00E03D20" w:rsidRPr="008D508B" w:rsidRDefault="008D508B" w:rsidP="00E03D20">
      <w:pPr>
        <w:ind w:firstLine="709"/>
        <w:contextualSpacing/>
        <w:jc w:val="center"/>
        <w:rPr>
          <w:rFonts w:asciiTheme="minorBidi" w:hAnsiTheme="minorBidi" w:cstheme="minorBidi"/>
          <w:b/>
          <w:bCs/>
          <w:sz w:val="22"/>
          <w:szCs w:val="22"/>
          <w:lang w:val="en-US"/>
        </w:rPr>
      </w:pPr>
      <w:r w:rsidRPr="008D508B">
        <w:rPr>
          <w:rFonts w:asciiTheme="minorBidi" w:hAnsiTheme="minorBidi" w:cstheme="minorBidi"/>
          <w:sz w:val="22"/>
          <w:szCs w:val="22"/>
          <w:lang w:val="en-US"/>
        </w:rPr>
        <w:t xml:space="preserve">Figure 1 - The </w:t>
      </w:r>
      <w:proofErr w:type="spellStart"/>
      <w:r w:rsidRPr="008D508B">
        <w:rPr>
          <w:rFonts w:asciiTheme="minorBidi" w:hAnsiTheme="minorBidi" w:cstheme="minorBidi"/>
          <w:sz w:val="22"/>
          <w:szCs w:val="22"/>
          <w:lang w:val="en-US"/>
        </w:rPr>
        <w:t>Kanonerka</w:t>
      </w:r>
      <w:proofErr w:type="spellEnd"/>
      <w:r w:rsidRPr="008D508B">
        <w:rPr>
          <w:rFonts w:asciiTheme="minorBidi" w:hAnsiTheme="minorBidi" w:cstheme="minorBidi"/>
          <w:sz w:val="22"/>
          <w:szCs w:val="22"/>
          <w:lang w:val="en-US"/>
        </w:rPr>
        <w:t xml:space="preserve"> forest-seed complex</w:t>
      </w:r>
    </w:p>
    <w:p w14:paraId="02BABC4D" w14:textId="77777777" w:rsidR="008D508B" w:rsidRPr="008D508B" w:rsidRDefault="008D508B" w:rsidP="00397407">
      <w:pPr>
        <w:numPr>
          <w:ilvl w:val="0"/>
          <w:numId w:val="2"/>
        </w:numPr>
        <w:contextualSpacing/>
        <w:jc w:val="both"/>
        <w:rPr>
          <w:rFonts w:asciiTheme="minorBidi" w:hAnsiTheme="minorBidi" w:cstheme="minorBidi"/>
          <w:sz w:val="22"/>
          <w:szCs w:val="22"/>
          <w:lang w:val="kk-KZ"/>
        </w:rPr>
      </w:pPr>
      <w:r w:rsidRPr="008D508B">
        <w:rPr>
          <w:rFonts w:asciiTheme="minorBidi" w:hAnsiTheme="minorBidi" w:cstheme="minorBidi"/>
          <w:b/>
          <w:bCs/>
          <w:sz w:val="22"/>
          <w:szCs w:val="22"/>
          <w:lang w:val="en-US"/>
        </w:rPr>
        <w:t>Features of the complex's operation:</w:t>
      </w:r>
    </w:p>
    <w:p w14:paraId="50D67A2A" w14:textId="77777777" w:rsidR="008D508B" w:rsidRPr="008D508B" w:rsidRDefault="008D508B" w:rsidP="008D508B">
      <w:pPr>
        <w:numPr>
          <w:ilvl w:val="0"/>
          <w:numId w:val="2"/>
        </w:numPr>
        <w:contextualSpacing/>
        <w:jc w:val="both"/>
        <w:rPr>
          <w:rFonts w:asciiTheme="minorBidi" w:hAnsiTheme="minorBidi" w:cstheme="minorBidi"/>
          <w:sz w:val="22"/>
          <w:szCs w:val="22"/>
          <w:lang w:val="kk-KZ"/>
        </w:rPr>
      </w:pPr>
      <w:r w:rsidRPr="008D508B">
        <w:rPr>
          <w:rFonts w:asciiTheme="minorBidi" w:hAnsiTheme="minorBidi" w:cstheme="minorBidi"/>
          <w:sz w:val="22"/>
          <w:szCs w:val="22"/>
          <w:lang w:val="kk-KZ"/>
        </w:rPr>
        <w:t xml:space="preserve">• Growing method: the method of closed soil in cells is used, which ensures almost 100% survival rate of seedlings. Half-year-old seedlings are planted with a clod of earth, preserving the necessary minerals and nutrients for further development. </w:t>
      </w:r>
    </w:p>
    <w:p w14:paraId="4F196CD5" w14:textId="77777777" w:rsidR="008D508B" w:rsidRPr="008D508B" w:rsidRDefault="008D508B" w:rsidP="008D508B">
      <w:pPr>
        <w:numPr>
          <w:ilvl w:val="0"/>
          <w:numId w:val="2"/>
        </w:numPr>
        <w:contextualSpacing/>
        <w:jc w:val="both"/>
        <w:rPr>
          <w:rFonts w:asciiTheme="minorBidi" w:hAnsiTheme="minorBidi" w:cstheme="minorBidi"/>
          <w:sz w:val="22"/>
          <w:szCs w:val="22"/>
          <w:lang w:val="kk-KZ"/>
        </w:rPr>
      </w:pPr>
      <w:r w:rsidRPr="008D508B">
        <w:rPr>
          <w:rFonts w:asciiTheme="minorBidi" w:hAnsiTheme="minorBidi" w:cstheme="minorBidi"/>
          <w:sz w:val="22"/>
          <w:szCs w:val="22"/>
          <w:lang w:val="kk-KZ"/>
        </w:rPr>
        <w:t xml:space="preserve">• Garden area: the area planted with pine trees is 20.4 hectares. </w:t>
      </w:r>
    </w:p>
    <w:p w14:paraId="1D71147A" w14:textId="77777777" w:rsidR="008D508B" w:rsidRPr="008D508B" w:rsidRDefault="008D508B" w:rsidP="008D508B">
      <w:pPr>
        <w:numPr>
          <w:ilvl w:val="0"/>
          <w:numId w:val="2"/>
        </w:numPr>
        <w:contextualSpacing/>
        <w:jc w:val="both"/>
        <w:rPr>
          <w:rFonts w:asciiTheme="minorBidi" w:hAnsiTheme="minorBidi" w:cstheme="minorBidi"/>
          <w:sz w:val="22"/>
          <w:szCs w:val="22"/>
          <w:lang w:val="kk-KZ"/>
        </w:rPr>
      </w:pPr>
      <w:r w:rsidRPr="008D508B">
        <w:rPr>
          <w:rFonts w:asciiTheme="minorBidi" w:hAnsiTheme="minorBidi" w:cstheme="minorBidi"/>
          <w:sz w:val="22"/>
          <w:szCs w:val="22"/>
          <w:lang w:val="kk-KZ"/>
        </w:rPr>
        <w:t>• Staff: 26 employees are involved in the nursery care and planting of new seedlings, as well as 20 temporary workers each season.</w:t>
      </w:r>
    </w:p>
    <w:p w14:paraId="162B51C8" w14:textId="77777777" w:rsidR="008D508B" w:rsidRPr="008D508B" w:rsidRDefault="008D508B" w:rsidP="008D508B">
      <w:pPr>
        <w:numPr>
          <w:ilvl w:val="0"/>
          <w:numId w:val="2"/>
        </w:numPr>
        <w:contextualSpacing/>
        <w:jc w:val="both"/>
        <w:rPr>
          <w:rFonts w:asciiTheme="minorBidi" w:hAnsiTheme="minorBidi" w:cstheme="minorBidi"/>
          <w:sz w:val="22"/>
          <w:szCs w:val="22"/>
          <w:lang w:val="kk-KZ"/>
        </w:rPr>
      </w:pPr>
      <w:r w:rsidRPr="008D508B">
        <w:rPr>
          <w:rFonts w:asciiTheme="minorBidi" w:hAnsiTheme="minorBidi" w:cstheme="minorBidi"/>
          <w:sz w:val="22"/>
          <w:szCs w:val="22"/>
          <w:lang w:val="kk-KZ"/>
        </w:rPr>
        <w:t>At the first stage, soil preparation was carried out (Figure 2). Vermicompost was used as fertilizer, which was applied to the soil before sowing. Next, two experimental groups were identified:</w:t>
      </w:r>
    </w:p>
    <w:p w14:paraId="16ED27BF" w14:textId="77777777" w:rsidR="008D508B" w:rsidRPr="00E8359A" w:rsidRDefault="008D508B" w:rsidP="008D508B">
      <w:pPr>
        <w:numPr>
          <w:ilvl w:val="0"/>
          <w:numId w:val="2"/>
        </w:numPr>
        <w:contextualSpacing/>
        <w:jc w:val="both"/>
        <w:rPr>
          <w:rFonts w:asciiTheme="minorBidi" w:hAnsiTheme="minorBidi" w:cstheme="minorBidi"/>
          <w:sz w:val="22"/>
          <w:szCs w:val="22"/>
          <w:lang w:val="en-US"/>
        </w:rPr>
      </w:pPr>
      <w:r w:rsidRPr="008D508B">
        <w:rPr>
          <w:rFonts w:asciiTheme="minorBidi" w:hAnsiTheme="minorBidi" w:cstheme="minorBidi"/>
          <w:sz w:val="22"/>
          <w:szCs w:val="22"/>
          <w:lang w:val="kk-KZ"/>
        </w:rPr>
        <w:t>1. The first group is the sowing of pine seeds in soil enriched with vermicompost.</w:t>
      </w:r>
    </w:p>
    <w:p w14:paraId="231A85CF" w14:textId="77777777" w:rsidR="009909E1" w:rsidRPr="00760CB1" w:rsidRDefault="002F3B64" w:rsidP="008D508B">
      <w:pPr>
        <w:numPr>
          <w:ilvl w:val="0"/>
          <w:numId w:val="2"/>
        </w:numPr>
        <w:contextualSpacing/>
        <w:jc w:val="both"/>
        <w:rPr>
          <w:rFonts w:asciiTheme="minorBidi" w:hAnsiTheme="minorBidi" w:cstheme="minorBidi"/>
          <w:sz w:val="22"/>
          <w:szCs w:val="22"/>
          <w:lang w:val="en-US"/>
        </w:rPr>
      </w:pPr>
      <w:r w:rsidRPr="006F0665">
        <w:rPr>
          <w:rFonts w:asciiTheme="minorBidi" w:hAnsiTheme="minorBidi" w:cstheme="minorBidi"/>
          <w:noProof/>
          <w:sz w:val="22"/>
          <w:szCs w:val="22"/>
          <w:lang w:val="kk-KZ"/>
        </w:rPr>
        <w:drawing>
          <wp:anchor distT="0" distB="0" distL="114300" distR="114300" simplePos="0" relativeHeight="251661312" behindDoc="0" locked="0" layoutInCell="1" allowOverlap="1" wp14:anchorId="6C3DAD37" wp14:editId="152AFCE3">
            <wp:simplePos x="0" y="0"/>
            <wp:positionH relativeFrom="margin">
              <wp:posOffset>16510</wp:posOffset>
            </wp:positionH>
            <wp:positionV relativeFrom="paragraph">
              <wp:posOffset>1563370</wp:posOffset>
            </wp:positionV>
            <wp:extent cx="2336800" cy="1661160"/>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60" r="16360"/>
                    <a:stretch/>
                  </pic:blipFill>
                  <pic:spPr bwMode="auto">
                    <a:xfrm>
                      <a:off x="0" y="0"/>
                      <a:ext cx="2336800" cy="166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665">
        <w:rPr>
          <w:rFonts w:asciiTheme="minorBidi" w:hAnsiTheme="minorBidi" w:cstheme="minorBidi"/>
          <w:noProof/>
          <w:sz w:val="22"/>
          <w:szCs w:val="22"/>
          <w:lang w:val="kk-KZ"/>
        </w:rPr>
        <w:drawing>
          <wp:anchor distT="0" distB="0" distL="114300" distR="114300" simplePos="0" relativeHeight="251659264" behindDoc="0" locked="0" layoutInCell="1" allowOverlap="1" wp14:anchorId="2D344524" wp14:editId="494D4427">
            <wp:simplePos x="0" y="0"/>
            <wp:positionH relativeFrom="margin">
              <wp:align>left</wp:align>
            </wp:positionH>
            <wp:positionV relativeFrom="paragraph">
              <wp:posOffset>389890</wp:posOffset>
            </wp:positionV>
            <wp:extent cx="2324100" cy="1554480"/>
            <wp:effectExtent l="0" t="0" r="0" b="762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1554480"/>
                    </a:xfrm>
                    <a:prstGeom prst="rect">
                      <a:avLst/>
                    </a:prstGeom>
                    <a:noFill/>
                  </pic:spPr>
                </pic:pic>
              </a:graphicData>
            </a:graphic>
            <wp14:sizeRelH relativeFrom="margin">
              <wp14:pctWidth>0</wp14:pctWidth>
            </wp14:sizeRelH>
            <wp14:sizeRelV relativeFrom="margin">
              <wp14:pctHeight>0</wp14:pctHeight>
            </wp14:sizeRelV>
          </wp:anchor>
        </w:drawing>
      </w:r>
      <w:r w:rsidRPr="006F0665">
        <w:rPr>
          <w:rFonts w:asciiTheme="minorBidi" w:hAnsiTheme="minorBidi" w:cstheme="minorBidi"/>
          <w:noProof/>
          <w:sz w:val="22"/>
          <w:szCs w:val="22"/>
          <w:lang w:val="kk-KZ"/>
        </w:rPr>
        <w:drawing>
          <wp:anchor distT="0" distB="0" distL="114300" distR="114300" simplePos="0" relativeHeight="251660288" behindDoc="0" locked="0" layoutInCell="1" allowOverlap="1" wp14:anchorId="343C7059" wp14:editId="0DAEDA8E">
            <wp:simplePos x="0" y="0"/>
            <wp:positionH relativeFrom="margin">
              <wp:align>right</wp:align>
            </wp:positionH>
            <wp:positionV relativeFrom="paragraph">
              <wp:posOffset>407670</wp:posOffset>
            </wp:positionV>
            <wp:extent cx="3927475" cy="28448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7475"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CB1" w:rsidRPr="00760CB1">
        <w:rPr>
          <w:lang w:val="en-US"/>
        </w:rPr>
        <w:t xml:space="preserve"> </w:t>
      </w:r>
      <w:r w:rsidR="00760CB1" w:rsidRPr="00760CB1">
        <w:rPr>
          <w:rFonts w:asciiTheme="minorBidi" w:hAnsiTheme="minorBidi" w:cstheme="minorBidi"/>
          <w:noProof/>
          <w:sz w:val="22"/>
          <w:szCs w:val="22"/>
          <w:lang w:val="kk-KZ"/>
        </w:rPr>
        <w:t>The second group is sowing seeds in Kekkila peat (Finnish producer), which contains peat minerals and organic substances.</w:t>
      </w:r>
      <w:r w:rsidR="00E55CE2" w:rsidRPr="00760CB1">
        <w:rPr>
          <w:rFonts w:asciiTheme="minorBidi" w:hAnsiTheme="minorBidi" w:cstheme="minorBidi"/>
          <w:sz w:val="22"/>
          <w:szCs w:val="22"/>
          <w:lang w:val="en-US"/>
        </w:rPr>
        <w:t xml:space="preserve"> </w:t>
      </w:r>
    </w:p>
    <w:p w14:paraId="4B8C0B40" w14:textId="77777777" w:rsidR="00C1672C" w:rsidRPr="00760CB1" w:rsidRDefault="00C1672C" w:rsidP="00C1672C">
      <w:pPr>
        <w:contextualSpacing/>
        <w:jc w:val="center"/>
        <w:rPr>
          <w:sz w:val="24"/>
          <w:szCs w:val="24"/>
          <w:lang w:val="en-US"/>
        </w:rPr>
      </w:pPr>
    </w:p>
    <w:p w14:paraId="569860CD" w14:textId="77777777" w:rsidR="00C1672C" w:rsidRDefault="006056CB" w:rsidP="00DA3BB1">
      <w:pPr>
        <w:ind w:firstLine="709"/>
        <w:contextualSpacing/>
        <w:jc w:val="both"/>
        <w:rPr>
          <w:rFonts w:ascii="Arial" w:hAnsi="Arial" w:cs="Arial"/>
          <w:sz w:val="22"/>
          <w:szCs w:val="22"/>
          <w:lang w:val="en-US"/>
        </w:rPr>
      </w:pPr>
      <w:r w:rsidRPr="006056CB">
        <w:rPr>
          <w:rFonts w:ascii="Arial" w:hAnsi="Arial" w:cs="Arial"/>
          <w:sz w:val="22"/>
          <w:szCs w:val="22"/>
          <w:lang w:val="en-US"/>
        </w:rPr>
        <w:t xml:space="preserve">Figure 2 - Soil preparation and sowing of seeds in the </w:t>
      </w:r>
      <w:proofErr w:type="spellStart"/>
      <w:r w:rsidRPr="006056CB">
        <w:rPr>
          <w:rFonts w:ascii="Arial" w:hAnsi="Arial" w:cs="Arial"/>
          <w:sz w:val="22"/>
          <w:szCs w:val="22"/>
          <w:lang w:val="en-US"/>
        </w:rPr>
        <w:t>Kanonerka</w:t>
      </w:r>
      <w:proofErr w:type="spellEnd"/>
      <w:r w:rsidRPr="006056CB">
        <w:rPr>
          <w:rFonts w:ascii="Arial" w:hAnsi="Arial" w:cs="Arial"/>
          <w:sz w:val="22"/>
          <w:szCs w:val="22"/>
          <w:lang w:val="en-US"/>
        </w:rPr>
        <w:t xml:space="preserve"> nursery</w:t>
      </w:r>
    </w:p>
    <w:p w14:paraId="2EC68E69" w14:textId="77777777" w:rsidR="006056CB" w:rsidRPr="006056CB" w:rsidRDefault="006056CB" w:rsidP="00DA3BB1">
      <w:pPr>
        <w:ind w:firstLine="709"/>
        <w:contextualSpacing/>
        <w:jc w:val="both"/>
        <w:rPr>
          <w:rFonts w:ascii="Arial" w:hAnsi="Arial" w:cs="Arial"/>
          <w:sz w:val="22"/>
          <w:szCs w:val="22"/>
          <w:lang w:val="en-US"/>
        </w:rPr>
      </w:pPr>
    </w:p>
    <w:p w14:paraId="1252283E" w14:textId="77777777" w:rsidR="006056CB" w:rsidRDefault="006056CB" w:rsidP="00C1672C">
      <w:pPr>
        <w:ind w:firstLine="709"/>
        <w:contextualSpacing/>
        <w:jc w:val="both"/>
        <w:rPr>
          <w:rFonts w:ascii="Arial" w:hAnsi="Arial" w:cs="Arial"/>
          <w:sz w:val="22"/>
          <w:szCs w:val="22"/>
          <w:lang w:val="en-US"/>
        </w:rPr>
      </w:pPr>
      <w:r w:rsidRPr="006056CB">
        <w:rPr>
          <w:rFonts w:ascii="Arial" w:hAnsi="Arial" w:cs="Arial"/>
          <w:sz w:val="22"/>
          <w:szCs w:val="22"/>
          <w:lang w:val="en-US"/>
        </w:rPr>
        <w:t>During the experiment, 8 cassettes were seeded, each of which contained 25 wells. Thus, 200 pine seedlings were sown in the trial cassettes. Since two types of soil were studied, a total of 400 seedlings were sown.</w:t>
      </w:r>
    </w:p>
    <w:p w14:paraId="74DE7AAF" w14:textId="77777777" w:rsidR="00D842D1" w:rsidRDefault="00D842D1" w:rsidP="00C1672C">
      <w:pPr>
        <w:ind w:firstLine="709"/>
        <w:contextualSpacing/>
        <w:jc w:val="both"/>
        <w:rPr>
          <w:rFonts w:ascii="Arial" w:hAnsi="Arial" w:cs="Arial"/>
          <w:sz w:val="22"/>
          <w:szCs w:val="22"/>
          <w:lang w:val="en-US"/>
        </w:rPr>
      </w:pPr>
    </w:p>
    <w:p w14:paraId="16157334" w14:textId="77777777" w:rsidR="006056CB" w:rsidRDefault="006056CB" w:rsidP="00C1672C">
      <w:pPr>
        <w:ind w:firstLine="709"/>
        <w:contextualSpacing/>
        <w:jc w:val="both"/>
        <w:rPr>
          <w:rFonts w:ascii="Arial" w:hAnsi="Arial" w:cs="Arial"/>
          <w:b/>
          <w:bCs/>
          <w:sz w:val="22"/>
          <w:szCs w:val="22"/>
          <w:lang w:val="kk-KZ"/>
        </w:rPr>
      </w:pPr>
      <w:r w:rsidRPr="006056CB">
        <w:rPr>
          <w:rFonts w:ascii="Arial" w:hAnsi="Arial" w:cs="Arial"/>
          <w:b/>
          <w:bCs/>
          <w:sz w:val="22"/>
          <w:szCs w:val="22"/>
          <w:lang w:val="kk-KZ"/>
        </w:rPr>
        <w:t>The first results of observations</w:t>
      </w:r>
    </w:p>
    <w:p w14:paraId="4FF14D75" w14:textId="77777777" w:rsidR="00C1672C" w:rsidRPr="00C1672C" w:rsidRDefault="002F3B64" w:rsidP="00C1672C">
      <w:pPr>
        <w:contextualSpacing/>
        <w:jc w:val="both"/>
        <w:rPr>
          <w:b/>
          <w:bCs/>
          <w:sz w:val="24"/>
          <w:szCs w:val="24"/>
          <w:lang w:val="kk-KZ"/>
        </w:rPr>
      </w:pPr>
      <w:r>
        <w:rPr>
          <w:noProof/>
        </w:rPr>
        <w:drawing>
          <wp:anchor distT="0" distB="0" distL="114300" distR="114300" simplePos="0" relativeHeight="251667456" behindDoc="0" locked="0" layoutInCell="1" allowOverlap="1" wp14:anchorId="0803335C" wp14:editId="7DD6059E">
            <wp:simplePos x="0" y="0"/>
            <wp:positionH relativeFrom="margin">
              <wp:posOffset>60960</wp:posOffset>
            </wp:positionH>
            <wp:positionV relativeFrom="paragraph">
              <wp:posOffset>762635</wp:posOffset>
            </wp:positionV>
            <wp:extent cx="5877560" cy="3357245"/>
            <wp:effectExtent l="0" t="0" r="889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7560" cy="335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6CB" w:rsidRPr="006056CB">
        <w:rPr>
          <w:rFonts w:ascii="Arial" w:hAnsi="Arial" w:cs="Arial"/>
          <w:sz w:val="22"/>
          <w:szCs w:val="22"/>
          <w:lang w:val="kk-KZ"/>
        </w:rPr>
        <w:t>Some time after the sowing, the first field surveys were conducted. It was noted that seedlings appeared in all groups, but seedlings grown on Kekkila peat had a healthier appearance (Figures 3, 4). They were distinguished by their rich green color, strong stems and uniform development. In comparison with the control group, their growth was more uniform, and there were also better phenological indicators.</w:t>
      </w:r>
    </w:p>
    <w:p w14:paraId="77356ADA" w14:textId="77777777" w:rsidR="006056CB" w:rsidRPr="006056CB" w:rsidRDefault="006056CB" w:rsidP="00C1672C">
      <w:pPr>
        <w:contextualSpacing/>
        <w:jc w:val="center"/>
        <w:rPr>
          <w:rFonts w:ascii="Arial" w:hAnsi="Arial" w:cs="Arial"/>
          <w:sz w:val="22"/>
          <w:szCs w:val="22"/>
          <w:lang w:val="en-US"/>
        </w:rPr>
      </w:pPr>
    </w:p>
    <w:p w14:paraId="575115DE" w14:textId="77777777" w:rsidR="00C1672C" w:rsidRPr="006056CB" w:rsidRDefault="006056CB" w:rsidP="00C1672C">
      <w:pPr>
        <w:contextualSpacing/>
        <w:jc w:val="center"/>
        <w:rPr>
          <w:sz w:val="24"/>
          <w:szCs w:val="24"/>
          <w:lang w:val="en-US"/>
        </w:rPr>
      </w:pPr>
      <w:r w:rsidRPr="006056CB">
        <w:rPr>
          <w:lang w:val="en-US"/>
        </w:rPr>
        <w:t xml:space="preserve"> </w:t>
      </w:r>
      <w:r w:rsidRPr="006056CB">
        <w:rPr>
          <w:rFonts w:ascii="Arial" w:hAnsi="Arial" w:cs="Arial"/>
          <w:noProof/>
          <w:sz w:val="22"/>
          <w:szCs w:val="22"/>
          <w:lang w:val="en-US"/>
        </w:rPr>
        <w:t>Figure 3- Gunboat nursery-objects of research/</w:t>
      </w:r>
      <w:r w:rsidR="007D67BB" w:rsidRPr="006056CB">
        <w:rPr>
          <w:sz w:val="24"/>
          <w:szCs w:val="24"/>
          <w:lang w:val="en-US"/>
        </w:rPr>
        <w:t>1</w:t>
      </w:r>
    </w:p>
    <w:p w14:paraId="5CC0DC69" w14:textId="77777777" w:rsidR="002F3B64" w:rsidRDefault="00D842D1" w:rsidP="00C1672C">
      <w:pPr>
        <w:contextualSpacing/>
        <w:jc w:val="center"/>
        <w:rPr>
          <w:rFonts w:asciiTheme="minorBidi" w:hAnsiTheme="minorBidi" w:cstheme="minorBidi"/>
          <w:sz w:val="22"/>
          <w:szCs w:val="22"/>
          <w:lang w:val="en-US"/>
        </w:rPr>
      </w:pPr>
      <w:r w:rsidRPr="006F0665">
        <w:rPr>
          <w:rFonts w:ascii="Arial" w:hAnsi="Arial" w:cs="Arial"/>
          <w:noProof/>
          <w:sz w:val="22"/>
          <w:szCs w:val="22"/>
        </w:rPr>
        <w:drawing>
          <wp:anchor distT="0" distB="0" distL="114300" distR="114300" simplePos="0" relativeHeight="251662336" behindDoc="0" locked="0" layoutInCell="1" allowOverlap="1" wp14:anchorId="16A27D41" wp14:editId="72ABEE04">
            <wp:simplePos x="0" y="0"/>
            <wp:positionH relativeFrom="margin">
              <wp:posOffset>179070</wp:posOffset>
            </wp:positionH>
            <wp:positionV relativeFrom="paragraph">
              <wp:posOffset>255270</wp:posOffset>
            </wp:positionV>
            <wp:extent cx="5728335" cy="3103880"/>
            <wp:effectExtent l="0" t="0" r="5715" b="127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335" cy="310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47E29" w14:textId="77777777" w:rsidR="001F7FDA" w:rsidRPr="006056CB" w:rsidRDefault="006056CB" w:rsidP="00C1672C">
      <w:pPr>
        <w:contextualSpacing/>
        <w:jc w:val="center"/>
        <w:rPr>
          <w:rFonts w:asciiTheme="minorBidi" w:hAnsiTheme="minorBidi" w:cstheme="minorBidi"/>
          <w:sz w:val="22"/>
          <w:szCs w:val="22"/>
          <w:lang w:val="en-US"/>
        </w:rPr>
      </w:pPr>
      <w:r w:rsidRPr="006056CB">
        <w:rPr>
          <w:rFonts w:asciiTheme="minorBidi" w:hAnsiTheme="minorBidi" w:cstheme="minorBidi"/>
          <w:sz w:val="22"/>
          <w:szCs w:val="22"/>
          <w:lang w:val="en-US"/>
        </w:rPr>
        <w:t>Figure 4- Gunboat nursery-objects of research/</w:t>
      </w:r>
      <w:r w:rsidR="007D67BB" w:rsidRPr="006056CB">
        <w:rPr>
          <w:rFonts w:asciiTheme="minorBidi" w:hAnsiTheme="minorBidi" w:cstheme="minorBidi"/>
          <w:sz w:val="22"/>
          <w:szCs w:val="22"/>
          <w:lang w:val="en-US"/>
        </w:rPr>
        <w:t>2</w:t>
      </w:r>
    </w:p>
    <w:p w14:paraId="0BF8D8D1" w14:textId="77777777" w:rsidR="00642A05" w:rsidRPr="006056CB" w:rsidRDefault="00642A05" w:rsidP="009909E1">
      <w:pPr>
        <w:ind w:firstLine="709"/>
        <w:contextualSpacing/>
        <w:jc w:val="both"/>
        <w:rPr>
          <w:rFonts w:asciiTheme="minorBidi" w:hAnsiTheme="minorBidi" w:cstheme="minorBidi"/>
          <w:b/>
          <w:bCs/>
          <w:sz w:val="22"/>
          <w:szCs w:val="22"/>
          <w:lang w:val="en-US"/>
        </w:rPr>
      </w:pPr>
    </w:p>
    <w:p w14:paraId="64A28F62" w14:textId="77777777" w:rsidR="006056CB" w:rsidRPr="008746A2" w:rsidRDefault="006056CB" w:rsidP="009909E1">
      <w:pPr>
        <w:ind w:firstLine="709"/>
        <w:contextualSpacing/>
        <w:jc w:val="both"/>
        <w:rPr>
          <w:rFonts w:asciiTheme="minorBidi" w:hAnsiTheme="minorBidi" w:cstheme="minorBidi"/>
          <w:b/>
          <w:bCs/>
          <w:sz w:val="22"/>
          <w:szCs w:val="22"/>
          <w:lang w:val="en-US"/>
        </w:rPr>
      </w:pPr>
      <w:r w:rsidRPr="008746A2">
        <w:rPr>
          <w:rFonts w:asciiTheme="minorBidi" w:hAnsiTheme="minorBidi" w:cstheme="minorBidi"/>
          <w:b/>
          <w:bCs/>
          <w:sz w:val="22"/>
          <w:szCs w:val="22"/>
          <w:lang w:val="en-US"/>
        </w:rPr>
        <w:lastRenderedPageBreak/>
        <w:t>Comparative analysis</w:t>
      </w:r>
    </w:p>
    <w:p w14:paraId="4B638B0D" w14:textId="77777777" w:rsidR="006056CB" w:rsidRPr="008746A2" w:rsidRDefault="006056CB" w:rsidP="006056CB">
      <w:pPr>
        <w:ind w:firstLine="709"/>
        <w:contextualSpacing/>
        <w:jc w:val="both"/>
        <w:rPr>
          <w:rFonts w:asciiTheme="minorBidi" w:hAnsiTheme="minorBidi" w:cstheme="minorBidi"/>
          <w:sz w:val="22"/>
          <w:szCs w:val="22"/>
          <w:lang w:val="en-US"/>
        </w:rPr>
      </w:pPr>
      <w:r w:rsidRPr="008746A2">
        <w:rPr>
          <w:rFonts w:asciiTheme="minorBidi" w:hAnsiTheme="minorBidi" w:cstheme="minorBidi"/>
          <w:sz w:val="22"/>
          <w:szCs w:val="22"/>
          <w:lang w:val="en-US"/>
        </w:rPr>
        <w:t>Based on phenological observations, it can be concluded that the addition of peat minerals to the soil has a positive effect on the development of seedlings (Figure 5). The main differences between the groups were as follows:</w:t>
      </w:r>
    </w:p>
    <w:p w14:paraId="44DA5381" w14:textId="77777777" w:rsidR="006056CB" w:rsidRPr="008746A2" w:rsidRDefault="006056CB" w:rsidP="006056CB">
      <w:pPr>
        <w:ind w:firstLine="709"/>
        <w:contextualSpacing/>
        <w:jc w:val="both"/>
        <w:rPr>
          <w:rFonts w:asciiTheme="minorBidi" w:hAnsiTheme="minorBidi" w:cstheme="minorBidi"/>
          <w:sz w:val="22"/>
          <w:szCs w:val="22"/>
          <w:lang w:val="en-US"/>
        </w:rPr>
      </w:pPr>
      <w:r w:rsidRPr="008746A2">
        <w:rPr>
          <w:rFonts w:asciiTheme="minorBidi" w:hAnsiTheme="minorBidi" w:cstheme="minorBidi"/>
          <w:sz w:val="22"/>
          <w:szCs w:val="22"/>
          <w:lang w:val="en-US"/>
        </w:rPr>
        <w:t xml:space="preserve">• Seedlings on </w:t>
      </w:r>
      <w:proofErr w:type="spellStart"/>
      <w:r w:rsidRPr="008746A2">
        <w:rPr>
          <w:rFonts w:asciiTheme="minorBidi" w:hAnsiTheme="minorBidi" w:cstheme="minorBidi"/>
          <w:sz w:val="22"/>
          <w:szCs w:val="22"/>
          <w:lang w:val="en-US"/>
        </w:rPr>
        <w:t>Kekkila</w:t>
      </w:r>
      <w:proofErr w:type="spellEnd"/>
      <w:r w:rsidRPr="008746A2">
        <w:rPr>
          <w:rFonts w:asciiTheme="minorBidi" w:hAnsiTheme="minorBidi" w:cstheme="minorBidi"/>
          <w:sz w:val="22"/>
          <w:szCs w:val="22"/>
          <w:lang w:val="en-US"/>
        </w:rPr>
        <w:t xml:space="preserve"> peat had a more developed root system.</w:t>
      </w:r>
    </w:p>
    <w:p w14:paraId="06C25748" w14:textId="77777777" w:rsidR="006056CB" w:rsidRPr="006056CB" w:rsidRDefault="006056CB" w:rsidP="006056CB">
      <w:pPr>
        <w:ind w:firstLine="709"/>
        <w:contextualSpacing/>
        <w:jc w:val="both"/>
        <w:rPr>
          <w:rFonts w:asciiTheme="minorBidi" w:hAnsiTheme="minorBidi" w:cstheme="minorBidi"/>
          <w:sz w:val="22"/>
          <w:szCs w:val="22"/>
          <w:lang w:val="en-US"/>
        </w:rPr>
      </w:pPr>
      <w:r w:rsidRPr="008746A2">
        <w:rPr>
          <w:rFonts w:asciiTheme="minorBidi" w:hAnsiTheme="minorBidi" w:cstheme="minorBidi"/>
          <w:sz w:val="22"/>
          <w:szCs w:val="22"/>
          <w:lang w:val="en-US"/>
        </w:rPr>
        <w:t>• Visually, a large growth</w:t>
      </w:r>
      <w:r w:rsidRPr="006056CB">
        <w:rPr>
          <w:rFonts w:asciiTheme="minorBidi" w:hAnsiTheme="minorBidi" w:cstheme="minorBidi"/>
          <w:sz w:val="22"/>
          <w:szCs w:val="22"/>
          <w:lang w:val="en-US"/>
        </w:rPr>
        <w:t xml:space="preserve"> force, density and uniformity of plant development were observed.</w:t>
      </w:r>
    </w:p>
    <w:p w14:paraId="689B0958" w14:textId="77777777" w:rsidR="00377AD9" w:rsidRPr="006056CB" w:rsidRDefault="006056CB" w:rsidP="006056CB">
      <w:pPr>
        <w:contextualSpacing/>
        <w:jc w:val="both"/>
        <w:rPr>
          <w:sz w:val="24"/>
          <w:szCs w:val="24"/>
          <w:lang w:val="en-US"/>
        </w:rPr>
      </w:pPr>
      <w:r w:rsidRPr="006F0665">
        <w:rPr>
          <w:rFonts w:asciiTheme="minorBidi" w:hAnsiTheme="minorBidi" w:cstheme="minorBidi"/>
          <w:noProof/>
          <w:sz w:val="22"/>
          <w:szCs w:val="22"/>
        </w:rPr>
        <w:drawing>
          <wp:anchor distT="0" distB="0" distL="114300" distR="114300" simplePos="0" relativeHeight="251668480" behindDoc="0" locked="0" layoutInCell="1" allowOverlap="1" wp14:anchorId="48D713A0" wp14:editId="7E18CAD8">
            <wp:simplePos x="0" y="0"/>
            <wp:positionH relativeFrom="margin">
              <wp:align>center</wp:align>
            </wp:positionH>
            <wp:positionV relativeFrom="paragraph">
              <wp:posOffset>452120</wp:posOffset>
            </wp:positionV>
            <wp:extent cx="5150485" cy="318452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0485" cy="3184525"/>
                    </a:xfrm>
                    <a:prstGeom prst="rect">
                      <a:avLst/>
                    </a:prstGeom>
                    <a:noFill/>
                  </pic:spPr>
                </pic:pic>
              </a:graphicData>
            </a:graphic>
            <wp14:sizeRelV relativeFrom="margin">
              <wp14:pctHeight>0</wp14:pctHeight>
            </wp14:sizeRelV>
          </wp:anchor>
        </w:drawing>
      </w:r>
      <w:r w:rsidRPr="006056CB">
        <w:rPr>
          <w:rFonts w:asciiTheme="minorBidi" w:hAnsiTheme="minorBidi" w:cstheme="minorBidi"/>
          <w:sz w:val="22"/>
          <w:szCs w:val="22"/>
          <w:lang w:val="en-US"/>
        </w:rPr>
        <w:t>• The probability of damage by diseases and adverse factors in plants in the second group was lower.</w:t>
      </w:r>
    </w:p>
    <w:p w14:paraId="1EC26AE9" w14:textId="77777777" w:rsidR="006056CB" w:rsidRPr="00E8359A" w:rsidRDefault="006056CB" w:rsidP="00377AD9">
      <w:pPr>
        <w:ind w:firstLine="709"/>
        <w:contextualSpacing/>
        <w:jc w:val="both"/>
        <w:rPr>
          <w:rFonts w:ascii="Arial" w:hAnsi="Arial" w:cs="Arial"/>
          <w:b/>
          <w:bCs/>
          <w:sz w:val="22"/>
          <w:szCs w:val="22"/>
          <w:lang w:val="en-US"/>
        </w:rPr>
      </w:pPr>
    </w:p>
    <w:p w14:paraId="238C1C60" w14:textId="77777777" w:rsidR="006056CB" w:rsidRPr="00E8359A" w:rsidRDefault="006056CB" w:rsidP="00377AD9">
      <w:pPr>
        <w:ind w:firstLine="709"/>
        <w:contextualSpacing/>
        <w:jc w:val="both"/>
        <w:rPr>
          <w:rFonts w:ascii="Arial" w:hAnsi="Arial" w:cs="Arial"/>
          <w:b/>
          <w:bCs/>
          <w:sz w:val="22"/>
          <w:szCs w:val="22"/>
          <w:lang w:val="en-US"/>
        </w:rPr>
      </w:pPr>
    </w:p>
    <w:p w14:paraId="51295D66" w14:textId="77777777" w:rsidR="00377AD9" w:rsidRPr="00D842D1" w:rsidRDefault="006056CB" w:rsidP="00377AD9">
      <w:pPr>
        <w:ind w:firstLine="709"/>
        <w:contextualSpacing/>
        <w:jc w:val="both"/>
        <w:rPr>
          <w:rFonts w:ascii="Arial" w:hAnsi="Arial" w:cs="Arial"/>
          <w:sz w:val="22"/>
          <w:szCs w:val="22"/>
          <w:lang w:val="en-US"/>
        </w:rPr>
      </w:pPr>
      <w:r w:rsidRPr="00D842D1">
        <w:rPr>
          <w:rFonts w:ascii="Arial" w:hAnsi="Arial" w:cs="Arial"/>
          <w:sz w:val="22"/>
          <w:szCs w:val="22"/>
          <w:lang w:val="en-US"/>
        </w:rPr>
        <w:t>Table 3 – comparative analysis in tabular form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00"/>
        <w:gridCol w:w="2195"/>
        <w:gridCol w:w="2012"/>
        <w:gridCol w:w="1807"/>
      </w:tblGrid>
      <w:tr w:rsidR="00377AD9" w:rsidRPr="006F0665" w14:paraId="58A8D38D" w14:textId="77777777" w:rsidTr="006631AF">
        <w:trPr>
          <w:tblHeader/>
          <w:tblCellSpacing w:w="15" w:type="dxa"/>
        </w:trPr>
        <w:tc>
          <w:tcPr>
            <w:tcW w:w="0" w:type="auto"/>
            <w:vAlign w:val="center"/>
            <w:hideMark/>
          </w:tcPr>
          <w:p w14:paraId="3AF0F9AE"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Parameters</w:t>
            </w:r>
          </w:p>
        </w:tc>
        <w:tc>
          <w:tcPr>
            <w:tcW w:w="0" w:type="auto"/>
            <w:vAlign w:val="center"/>
            <w:hideMark/>
          </w:tcPr>
          <w:p w14:paraId="49A76A11"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Vermicompost</w:t>
            </w:r>
          </w:p>
        </w:tc>
        <w:tc>
          <w:tcPr>
            <w:tcW w:w="0" w:type="auto"/>
            <w:vAlign w:val="center"/>
            <w:hideMark/>
          </w:tcPr>
          <w:p w14:paraId="369CF08F"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Kekkila Peat</w:t>
            </w:r>
          </w:p>
        </w:tc>
        <w:tc>
          <w:tcPr>
            <w:tcW w:w="0" w:type="auto"/>
            <w:vAlign w:val="center"/>
            <w:hideMark/>
          </w:tcPr>
          <w:p w14:paraId="3DC56462"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Difference</w:t>
            </w:r>
          </w:p>
        </w:tc>
      </w:tr>
      <w:tr w:rsidR="00377AD9" w:rsidRPr="006F0665" w14:paraId="536372F8" w14:textId="77777777" w:rsidTr="006631AF">
        <w:trPr>
          <w:tblCellSpacing w:w="15" w:type="dxa"/>
        </w:trPr>
        <w:tc>
          <w:tcPr>
            <w:tcW w:w="0" w:type="auto"/>
            <w:vAlign w:val="center"/>
            <w:hideMark/>
          </w:tcPr>
          <w:p w14:paraId="5FC89ACB"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Maximum height (cm)</w:t>
            </w:r>
          </w:p>
        </w:tc>
        <w:tc>
          <w:tcPr>
            <w:tcW w:w="0" w:type="auto"/>
            <w:vAlign w:val="center"/>
            <w:hideMark/>
          </w:tcPr>
          <w:p w14:paraId="2DE73E08"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9</w:t>
            </w:r>
          </w:p>
        </w:tc>
        <w:tc>
          <w:tcPr>
            <w:tcW w:w="0" w:type="auto"/>
            <w:vAlign w:val="center"/>
            <w:hideMark/>
          </w:tcPr>
          <w:p w14:paraId="1B437C0B"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12</w:t>
            </w:r>
          </w:p>
        </w:tc>
        <w:tc>
          <w:tcPr>
            <w:tcW w:w="0" w:type="auto"/>
            <w:vAlign w:val="center"/>
            <w:hideMark/>
          </w:tcPr>
          <w:p w14:paraId="06FA8240"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+3 см</w:t>
            </w:r>
          </w:p>
        </w:tc>
      </w:tr>
      <w:tr w:rsidR="00377AD9" w:rsidRPr="006F0665" w14:paraId="0FB67C60" w14:textId="77777777" w:rsidTr="006631AF">
        <w:trPr>
          <w:tblCellSpacing w:w="15" w:type="dxa"/>
        </w:trPr>
        <w:tc>
          <w:tcPr>
            <w:tcW w:w="0" w:type="auto"/>
            <w:vAlign w:val="center"/>
            <w:hideMark/>
          </w:tcPr>
          <w:p w14:paraId="293E63E5"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Minimum height (cm)</w:t>
            </w:r>
          </w:p>
        </w:tc>
        <w:tc>
          <w:tcPr>
            <w:tcW w:w="0" w:type="auto"/>
            <w:vAlign w:val="center"/>
            <w:hideMark/>
          </w:tcPr>
          <w:p w14:paraId="598B0CD3"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3</w:t>
            </w:r>
          </w:p>
        </w:tc>
        <w:tc>
          <w:tcPr>
            <w:tcW w:w="0" w:type="auto"/>
            <w:vAlign w:val="center"/>
            <w:hideMark/>
          </w:tcPr>
          <w:p w14:paraId="4677E32D"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4</w:t>
            </w:r>
          </w:p>
        </w:tc>
        <w:tc>
          <w:tcPr>
            <w:tcW w:w="0" w:type="auto"/>
            <w:vAlign w:val="center"/>
            <w:hideMark/>
          </w:tcPr>
          <w:p w14:paraId="00531E1A"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+1 см</w:t>
            </w:r>
          </w:p>
        </w:tc>
      </w:tr>
      <w:tr w:rsidR="00377AD9" w:rsidRPr="006F0665" w14:paraId="7552902C" w14:textId="77777777" w:rsidTr="006631AF">
        <w:trPr>
          <w:tblCellSpacing w:w="15" w:type="dxa"/>
        </w:trPr>
        <w:tc>
          <w:tcPr>
            <w:tcW w:w="0" w:type="auto"/>
            <w:vAlign w:val="center"/>
            <w:hideMark/>
          </w:tcPr>
          <w:p w14:paraId="66CE39CD"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Average maximum height (cm)</w:t>
            </w:r>
          </w:p>
        </w:tc>
        <w:tc>
          <w:tcPr>
            <w:tcW w:w="0" w:type="auto"/>
            <w:vAlign w:val="center"/>
            <w:hideMark/>
          </w:tcPr>
          <w:p w14:paraId="108C6E42"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8.25</w:t>
            </w:r>
          </w:p>
        </w:tc>
        <w:tc>
          <w:tcPr>
            <w:tcW w:w="0" w:type="auto"/>
            <w:vAlign w:val="center"/>
            <w:hideMark/>
          </w:tcPr>
          <w:p w14:paraId="766E9E88"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11.57</w:t>
            </w:r>
          </w:p>
        </w:tc>
        <w:tc>
          <w:tcPr>
            <w:tcW w:w="0" w:type="auto"/>
            <w:vAlign w:val="center"/>
            <w:hideMark/>
          </w:tcPr>
          <w:p w14:paraId="0CC4CF54"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+3.32 см</w:t>
            </w:r>
          </w:p>
        </w:tc>
      </w:tr>
      <w:tr w:rsidR="00377AD9" w:rsidRPr="006F0665" w14:paraId="5C4A267F" w14:textId="77777777" w:rsidTr="006631AF">
        <w:trPr>
          <w:tblCellSpacing w:w="15" w:type="dxa"/>
        </w:trPr>
        <w:tc>
          <w:tcPr>
            <w:tcW w:w="0" w:type="auto"/>
            <w:vAlign w:val="center"/>
            <w:hideMark/>
          </w:tcPr>
          <w:p w14:paraId="7B71CCD6"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Average minimum height (cm)</w:t>
            </w:r>
          </w:p>
        </w:tc>
        <w:tc>
          <w:tcPr>
            <w:tcW w:w="0" w:type="auto"/>
            <w:vAlign w:val="center"/>
            <w:hideMark/>
          </w:tcPr>
          <w:p w14:paraId="57CC1A76"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4.38</w:t>
            </w:r>
          </w:p>
        </w:tc>
        <w:tc>
          <w:tcPr>
            <w:tcW w:w="0" w:type="auto"/>
            <w:vAlign w:val="center"/>
            <w:hideMark/>
          </w:tcPr>
          <w:p w14:paraId="4C201049"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6.00</w:t>
            </w:r>
          </w:p>
        </w:tc>
        <w:tc>
          <w:tcPr>
            <w:tcW w:w="0" w:type="auto"/>
            <w:vAlign w:val="center"/>
            <w:hideMark/>
          </w:tcPr>
          <w:p w14:paraId="051D9E2F"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+1.62 см</w:t>
            </w:r>
          </w:p>
        </w:tc>
      </w:tr>
      <w:tr w:rsidR="00377AD9" w:rsidRPr="006F0665" w14:paraId="4010231C" w14:textId="77777777" w:rsidTr="006631AF">
        <w:trPr>
          <w:tblCellSpacing w:w="15" w:type="dxa"/>
        </w:trPr>
        <w:tc>
          <w:tcPr>
            <w:tcW w:w="0" w:type="auto"/>
            <w:vAlign w:val="center"/>
            <w:hideMark/>
          </w:tcPr>
          <w:p w14:paraId="23B3C389"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Ungrown seedlings (pcs.)</w:t>
            </w:r>
          </w:p>
        </w:tc>
        <w:tc>
          <w:tcPr>
            <w:tcW w:w="0" w:type="auto"/>
            <w:vAlign w:val="center"/>
            <w:hideMark/>
          </w:tcPr>
          <w:p w14:paraId="426119BD"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39</w:t>
            </w:r>
          </w:p>
        </w:tc>
        <w:tc>
          <w:tcPr>
            <w:tcW w:w="0" w:type="auto"/>
            <w:vAlign w:val="center"/>
            <w:hideMark/>
          </w:tcPr>
          <w:p w14:paraId="22253FA1"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21</w:t>
            </w:r>
          </w:p>
        </w:tc>
        <w:tc>
          <w:tcPr>
            <w:tcW w:w="0" w:type="auto"/>
            <w:vAlign w:val="center"/>
            <w:hideMark/>
          </w:tcPr>
          <w:p w14:paraId="0A06C069"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-18</w:t>
            </w:r>
          </w:p>
        </w:tc>
      </w:tr>
      <w:tr w:rsidR="00377AD9" w:rsidRPr="006F0665" w14:paraId="11AD29D5" w14:textId="77777777" w:rsidTr="006631AF">
        <w:trPr>
          <w:tblCellSpacing w:w="15" w:type="dxa"/>
        </w:trPr>
        <w:tc>
          <w:tcPr>
            <w:tcW w:w="0" w:type="auto"/>
            <w:vAlign w:val="center"/>
            <w:hideMark/>
          </w:tcPr>
          <w:p w14:paraId="461FAE08"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Dead seedlings (pcs.)</w:t>
            </w:r>
          </w:p>
        </w:tc>
        <w:tc>
          <w:tcPr>
            <w:tcW w:w="0" w:type="auto"/>
            <w:vAlign w:val="center"/>
            <w:hideMark/>
          </w:tcPr>
          <w:p w14:paraId="48643FF9"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3</w:t>
            </w:r>
          </w:p>
        </w:tc>
        <w:tc>
          <w:tcPr>
            <w:tcW w:w="0" w:type="auto"/>
            <w:vAlign w:val="center"/>
            <w:hideMark/>
          </w:tcPr>
          <w:p w14:paraId="48F70FD8"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0</w:t>
            </w:r>
          </w:p>
        </w:tc>
        <w:tc>
          <w:tcPr>
            <w:tcW w:w="0" w:type="auto"/>
            <w:vAlign w:val="center"/>
            <w:hideMark/>
          </w:tcPr>
          <w:p w14:paraId="4927A9E2"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-3</w:t>
            </w:r>
          </w:p>
        </w:tc>
      </w:tr>
      <w:tr w:rsidR="00377AD9" w:rsidRPr="006F0665" w14:paraId="5D63B006" w14:textId="77777777" w:rsidTr="006631AF">
        <w:trPr>
          <w:tblCellSpacing w:w="15" w:type="dxa"/>
        </w:trPr>
        <w:tc>
          <w:tcPr>
            <w:tcW w:w="0" w:type="auto"/>
            <w:vAlign w:val="center"/>
            <w:hideMark/>
          </w:tcPr>
          <w:p w14:paraId="3B2A84FB" w14:textId="77777777" w:rsidR="00377AD9" w:rsidRPr="006F22D2" w:rsidRDefault="00D47922" w:rsidP="00377AD9">
            <w:pPr>
              <w:ind w:firstLine="709"/>
              <w:contextualSpacing/>
              <w:jc w:val="both"/>
              <w:rPr>
                <w:rFonts w:ascii="Arial" w:hAnsi="Arial" w:cs="Arial"/>
                <w:sz w:val="22"/>
                <w:szCs w:val="22"/>
                <w:lang w:val="kk-KZ"/>
              </w:rPr>
            </w:pPr>
            <w:r w:rsidRPr="006F22D2">
              <w:rPr>
                <w:rFonts w:ascii="Arial" w:hAnsi="Arial" w:cs="Arial"/>
                <w:sz w:val="22"/>
                <w:szCs w:val="22"/>
                <w:lang w:val="kk-KZ"/>
              </w:rPr>
              <w:t>Diseased seedlings (pcs.)</w:t>
            </w:r>
          </w:p>
        </w:tc>
        <w:tc>
          <w:tcPr>
            <w:tcW w:w="0" w:type="auto"/>
            <w:vAlign w:val="center"/>
            <w:hideMark/>
          </w:tcPr>
          <w:p w14:paraId="693C584A"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1</w:t>
            </w:r>
          </w:p>
        </w:tc>
        <w:tc>
          <w:tcPr>
            <w:tcW w:w="0" w:type="auto"/>
            <w:vAlign w:val="center"/>
            <w:hideMark/>
          </w:tcPr>
          <w:p w14:paraId="4B13F72F"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0</w:t>
            </w:r>
          </w:p>
        </w:tc>
        <w:tc>
          <w:tcPr>
            <w:tcW w:w="0" w:type="auto"/>
            <w:vAlign w:val="center"/>
            <w:hideMark/>
          </w:tcPr>
          <w:p w14:paraId="57FE99EB" w14:textId="77777777" w:rsidR="00377AD9" w:rsidRPr="006F22D2" w:rsidRDefault="00377AD9" w:rsidP="00377AD9">
            <w:pPr>
              <w:ind w:firstLine="709"/>
              <w:contextualSpacing/>
              <w:jc w:val="both"/>
              <w:rPr>
                <w:rFonts w:ascii="Arial" w:hAnsi="Arial" w:cs="Arial"/>
                <w:sz w:val="22"/>
                <w:szCs w:val="22"/>
                <w:lang w:val="kk-KZ"/>
              </w:rPr>
            </w:pPr>
            <w:r w:rsidRPr="006F22D2">
              <w:rPr>
                <w:rFonts w:ascii="Arial" w:hAnsi="Arial" w:cs="Arial"/>
                <w:sz w:val="22"/>
                <w:szCs w:val="22"/>
                <w:lang w:val="kk-KZ"/>
              </w:rPr>
              <w:t>-1</w:t>
            </w:r>
          </w:p>
        </w:tc>
      </w:tr>
    </w:tbl>
    <w:p w14:paraId="5464C659" w14:textId="77777777" w:rsidR="00377AD9" w:rsidRPr="006F0665" w:rsidRDefault="00377AD9" w:rsidP="00377AD9">
      <w:pPr>
        <w:ind w:firstLine="709"/>
        <w:contextualSpacing/>
        <w:jc w:val="both"/>
        <w:rPr>
          <w:rFonts w:ascii="Arial" w:hAnsi="Arial" w:cs="Arial"/>
          <w:sz w:val="22"/>
          <w:szCs w:val="22"/>
        </w:rPr>
      </w:pPr>
      <w:r w:rsidRPr="006F0665">
        <w:rPr>
          <w:rFonts w:ascii="Arial" w:hAnsi="Arial" w:cs="Arial"/>
          <w:sz w:val="22"/>
          <w:szCs w:val="22"/>
        </w:rPr>
        <w:t xml:space="preserve"> </w:t>
      </w:r>
    </w:p>
    <w:p w14:paraId="391A1AF3" w14:textId="77777777" w:rsidR="00677249" w:rsidRPr="00677249" w:rsidRDefault="00677249" w:rsidP="00677249">
      <w:pPr>
        <w:ind w:firstLine="709"/>
        <w:contextualSpacing/>
        <w:rPr>
          <w:rFonts w:ascii="Arial" w:hAnsi="Arial" w:cs="Arial"/>
          <w:sz w:val="22"/>
          <w:szCs w:val="22"/>
          <w:lang w:val="kk-KZ"/>
        </w:rPr>
      </w:pPr>
      <w:r w:rsidRPr="00677249">
        <w:rPr>
          <w:rFonts w:ascii="Arial" w:hAnsi="Arial" w:cs="Arial"/>
          <w:sz w:val="22"/>
          <w:szCs w:val="22"/>
          <w:lang w:val="kk-KZ"/>
        </w:rPr>
        <w:t xml:space="preserve">Growing Kekkila on peat gives the best results in the growth, survival rate and health of seedlings. </w:t>
      </w:r>
    </w:p>
    <w:p w14:paraId="3988B538" w14:textId="77777777" w:rsidR="00677249" w:rsidRPr="00677249" w:rsidRDefault="00677249" w:rsidP="00677249">
      <w:pPr>
        <w:ind w:firstLine="709"/>
        <w:contextualSpacing/>
        <w:rPr>
          <w:rFonts w:ascii="Arial" w:hAnsi="Arial" w:cs="Arial"/>
          <w:sz w:val="22"/>
          <w:szCs w:val="22"/>
          <w:lang w:val="kk-KZ"/>
        </w:rPr>
      </w:pPr>
      <w:r w:rsidRPr="00677249">
        <w:rPr>
          <w:rFonts w:ascii="Arial" w:hAnsi="Arial" w:cs="Arial"/>
          <w:sz w:val="22"/>
          <w:szCs w:val="22"/>
          <w:lang w:val="kk-KZ"/>
        </w:rPr>
        <w:t>During the experiment, the indicators of survival, stability and growth rates of pine seedlings were studied using two types of substrates: soil fertilized with vermicompost and Kekkila peat. The data obtained make it possible to evaluate the effectiveness of each of the options and draw conclusions about the effect of fertilizers on plant adaptation.</w:t>
      </w:r>
    </w:p>
    <w:p w14:paraId="4C9CF01F" w14:textId="77777777" w:rsidR="00677249" w:rsidRPr="00677249" w:rsidRDefault="00677249" w:rsidP="00677249">
      <w:pPr>
        <w:ind w:firstLine="709"/>
        <w:contextualSpacing/>
        <w:rPr>
          <w:rFonts w:ascii="Arial" w:hAnsi="Arial" w:cs="Arial"/>
          <w:sz w:val="22"/>
          <w:szCs w:val="22"/>
          <w:lang w:val="kk-KZ"/>
        </w:rPr>
      </w:pPr>
      <w:r w:rsidRPr="00677249">
        <w:rPr>
          <w:rFonts w:ascii="Arial" w:hAnsi="Arial" w:cs="Arial"/>
          <w:sz w:val="22"/>
          <w:szCs w:val="22"/>
          <w:lang w:val="kk-KZ"/>
        </w:rPr>
        <w:t>Assessment of the effect of fertilizers on the survival and adaptation of pine seedlings</w:t>
      </w:r>
    </w:p>
    <w:p w14:paraId="3BB4B9BE" w14:textId="77777777" w:rsidR="00677249" w:rsidRDefault="00677249" w:rsidP="00677249">
      <w:pPr>
        <w:ind w:firstLine="709"/>
        <w:contextualSpacing/>
        <w:jc w:val="both"/>
        <w:rPr>
          <w:rFonts w:ascii="Arial" w:hAnsi="Arial" w:cs="Arial"/>
          <w:sz w:val="22"/>
          <w:szCs w:val="22"/>
          <w:lang w:val="kk-KZ"/>
        </w:rPr>
      </w:pPr>
      <w:r w:rsidRPr="00677249">
        <w:rPr>
          <w:rFonts w:ascii="Arial" w:hAnsi="Arial" w:cs="Arial"/>
          <w:sz w:val="22"/>
          <w:szCs w:val="22"/>
          <w:lang w:val="kk-KZ"/>
        </w:rPr>
        <w:t>During the experiment, the indicators of survival, stability and growth rates of pine seedlings were studied using two types of substrates: soil fertilized with vermicompost and Kekkila peat. The data obtained make it possible to evaluate the effectiveness of each of the options and draw conclusions about the effect of fertilizers on plant adaptation.</w:t>
      </w:r>
    </w:p>
    <w:p w14:paraId="1F4677C1" w14:textId="77777777" w:rsidR="00D842D1" w:rsidRDefault="00D842D1" w:rsidP="00A24660">
      <w:pPr>
        <w:ind w:left="1080"/>
        <w:jc w:val="both"/>
        <w:rPr>
          <w:rFonts w:ascii="Arial" w:hAnsi="Arial" w:cs="Arial"/>
          <w:b/>
          <w:bCs/>
          <w:sz w:val="22"/>
          <w:szCs w:val="22"/>
          <w:lang w:val="kk-KZ"/>
        </w:rPr>
      </w:pPr>
    </w:p>
    <w:p w14:paraId="6D6CF6C2" w14:textId="77777777" w:rsidR="00D842D1" w:rsidRDefault="00D842D1" w:rsidP="00A24660">
      <w:pPr>
        <w:ind w:left="1080"/>
        <w:jc w:val="both"/>
        <w:rPr>
          <w:rFonts w:ascii="Arial" w:hAnsi="Arial" w:cs="Arial"/>
          <w:b/>
          <w:bCs/>
          <w:sz w:val="22"/>
          <w:szCs w:val="22"/>
          <w:lang w:val="kk-KZ"/>
        </w:rPr>
      </w:pPr>
    </w:p>
    <w:p w14:paraId="084373E8" w14:textId="77777777" w:rsidR="00D842D1" w:rsidRDefault="00D842D1" w:rsidP="00A24660">
      <w:pPr>
        <w:ind w:left="1080"/>
        <w:jc w:val="both"/>
        <w:rPr>
          <w:rFonts w:ascii="Arial" w:hAnsi="Arial" w:cs="Arial"/>
          <w:b/>
          <w:bCs/>
          <w:sz w:val="22"/>
          <w:szCs w:val="22"/>
          <w:lang w:val="kk-KZ"/>
        </w:rPr>
      </w:pPr>
    </w:p>
    <w:p w14:paraId="1EC22F79" w14:textId="77777777" w:rsidR="00D842D1" w:rsidRDefault="00D842D1" w:rsidP="00A24660">
      <w:pPr>
        <w:ind w:left="1080"/>
        <w:jc w:val="both"/>
        <w:rPr>
          <w:rFonts w:ascii="Arial" w:hAnsi="Arial" w:cs="Arial"/>
          <w:b/>
          <w:bCs/>
          <w:sz w:val="22"/>
          <w:szCs w:val="22"/>
          <w:lang w:val="kk-KZ"/>
        </w:rPr>
      </w:pPr>
    </w:p>
    <w:p w14:paraId="1AA40489" w14:textId="77777777" w:rsidR="00D842D1" w:rsidRDefault="00D842D1" w:rsidP="00A24660">
      <w:pPr>
        <w:ind w:left="1080"/>
        <w:jc w:val="both"/>
        <w:rPr>
          <w:rFonts w:ascii="Arial" w:hAnsi="Arial" w:cs="Arial"/>
          <w:b/>
          <w:bCs/>
          <w:sz w:val="22"/>
          <w:szCs w:val="22"/>
          <w:lang w:val="kk-KZ"/>
        </w:rPr>
      </w:pPr>
    </w:p>
    <w:p w14:paraId="214EAB80" w14:textId="77777777" w:rsidR="00677249" w:rsidRDefault="00677249" w:rsidP="00A24660">
      <w:pPr>
        <w:ind w:left="1080"/>
        <w:jc w:val="both"/>
        <w:rPr>
          <w:rFonts w:ascii="Arial" w:hAnsi="Arial" w:cs="Arial"/>
          <w:b/>
          <w:bCs/>
          <w:sz w:val="22"/>
          <w:szCs w:val="22"/>
          <w:lang w:val="kk-KZ"/>
        </w:rPr>
      </w:pPr>
      <w:r w:rsidRPr="00677249">
        <w:rPr>
          <w:rFonts w:ascii="Arial" w:hAnsi="Arial" w:cs="Arial"/>
          <w:b/>
          <w:bCs/>
          <w:sz w:val="22"/>
          <w:szCs w:val="22"/>
          <w:lang w:val="kk-KZ"/>
        </w:rPr>
        <w:t>Analysis of the survival rate of seedlings</w:t>
      </w:r>
    </w:p>
    <w:p w14:paraId="62161C06" w14:textId="77777777" w:rsidR="00D842D1" w:rsidRDefault="0091512E" w:rsidP="00D842D1">
      <w:pPr>
        <w:ind w:left="1080"/>
        <w:jc w:val="both"/>
        <w:rPr>
          <w:rFonts w:ascii="Arial" w:hAnsi="Arial" w:cs="Arial"/>
          <w:sz w:val="22"/>
          <w:szCs w:val="22"/>
          <w:lang w:val="en-US"/>
        </w:rPr>
      </w:pPr>
      <w:r w:rsidRPr="00D842D1">
        <w:rPr>
          <w:rFonts w:ascii="Arial" w:hAnsi="Arial" w:cs="Arial"/>
          <w:noProof/>
          <w:sz w:val="22"/>
          <w:szCs w:val="22"/>
          <w:lang w:val="kk-KZ"/>
        </w:rPr>
        <w:drawing>
          <wp:anchor distT="0" distB="0" distL="114300" distR="114300" simplePos="0" relativeHeight="251669504" behindDoc="0" locked="0" layoutInCell="1" allowOverlap="1" wp14:anchorId="182ACBFD" wp14:editId="3CE064C7">
            <wp:simplePos x="0" y="0"/>
            <wp:positionH relativeFrom="column">
              <wp:posOffset>1005205</wp:posOffset>
            </wp:positionH>
            <wp:positionV relativeFrom="paragraph">
              <wp:posOffset>307975</wp:posOffset>
            </wp:positionV>
            <wp:extent cx="2286000" cy="504825"/>
            <wp:effectExtent l="0" t="0" r="0"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86000" cy="504825"/>
                    </a:xfrm>
                    <a:prstGeom prst="rect">
                      <a:avLst/>
                    </a:prstGeom>
                  </pic:spPr>
                </pic:pic>
              </a:graphicData>
            </a:graphic>
          </wp:anchor>
        </w:drawing>
      </w:r>
      <w:r w:rsidR="00677249" w:rsidRPr="00D842D1">
        <w:rPr>
          <w:lang w:val="en-US"/>
        </w:rPr>
        <w:t xml:space="preserve"> </w:t>
      </w:r>
      <w:r w:rsidR="00677249" w:rsidRPr="00D842D1">
        <w:rPr>
          <w:rFonts w:ascii="Arial" w:hAnsi="Arial" w:cs="Arial"/>
          <w:noProof/>
          <w:sz w:val="22"/>
          <w:szCs w:val="22"/>
          <w:lang w:val="kk-KZ"/>
        </w:rPr>
        <w:t>Survival rate was determined by the formula:</w:t>
      </w:r>
    </w:p>
    <w:p w14:paraId="053DF9CF" w14:textId="77777777" w:rsidR="00D842D1" w:rsidRPr="00A30B47" w:rsidRDefault="00D842D1" w:rsidP="00D842D1">
      <w:pPr>
        <w:ind w:left="1080"/>
        <w:jc w:val="right"/>
        <w:rPr>
          <w:rFonts w:ascii="Arial" w:hAnsi="Arial" w:cs="Arial"/>
          <w:sz w:val="22"/>
          <w:szCs w:val="22"/>
          <w:lang w:val="en-US"/>
        </w:rPr>
      </w:pPr>
      <w:r w:rsidRPr="00A30B47">
        <w:rPr>
          <w:rFonts w:ascii="Arial" w:hAnsi="Arial" w:cs="Arial"/>
          <w:sz w:val="22"/>
          <w:szCs w:val="22"/>
          <w:lang w:val="en-US"/>
        </w:rPr>
        <w:t>(</w:t>
      </w:r>
      <w:r>
        <w:rPr>
          <w:rFonts w:ascii="Arial" w:hAnsi="Arial" w:cs="Arial"/>
          <w:sz w:val="22"/>
          <w:szCs w:val="22"/>
          <w:lang w:val="en-US"/>
        </w:rPr>
        <w:t>1</w:t>
      </w:r>
      <w:r w:rsidRPr="00A30B47">
        <w:rPr>
          <w:rFonts w:ascii="Arial" w:hAnsi="Arial" w:cs="Arial"/>
          <w:sz w:val="22"/>
          <w:szCs w:val="22"/>
          <w:lang w:val="en-US"/>
        </w:rPr>
        <w:t>)</w:t>
      </w:r>
    </w:p>
    <w:p w14:paraId="35A535B1" w14:textId="77777777" w:rsidR="00596959" w:rsidRPr="00596959" w:rsidRDefault="00596959" w:rsidP="00D842D1">
      <w:pPr>
        <w:ind w:left="1080"/>
        <w:jc w:val="both"/>
        <w:rPr>
          <w:rFonts w:ascii="Arial" w:hAnsi="Arial" w:cs="Arial"/>
          <w:sz w:val="22"/>
          <w:szCs w:val="22"/>
          <w:lang w:val="en-US"/>
        </w:rPr>
      </w:pPr>
      <w:r w:rsidRPr="00596959">
        <w:rPr>
          <w:rFonts w:ascii="Arial" w:hAnsi="Arial" w:cs="Arial"/>
          <w:sz w:val="22"/>
          <w:szCs w:val="22"/>
          <w:lang w:val="en-US"/>
        </w:rPr>
        <w:t>where:</w:t>
      </w:r>
    </w:p>
    <w:p w14:paraId="1E09A9AF" w14:textId="77777777" w:rsidR="00596959" w:rsidRPr="00596959" w:rsidRDefault="00596959" w:rsidP="00596959">
      <w:pPr>
        <w:ind w:left="1080"/>
        <w:rPr>
          <w:rFonts w:ascii="Arial" w:hAnsi="Arial" w:cs="Arial"/>
          <w:sz w:val="22"/>
          <w:szCs w:val="22"/>
          <w:lang w:val="en-US"/>
        </w:rPr>
      </w:pPr>
      <w:r w:rsidRPr="00596959">
        <w:rPr>
          <w:rFonts w:ascii="Arial" w:hAnsi="Arial" w:cs="Arial"/>
          <w:sz w:val="22"/>
          <w:szCs w:val="22"/>
          <w:lang w:val="en-US"/>
        </w:rPr>
        <w:t>P is the survival rate (%),</w:t>
      </w:r>
    </w:p>
    <w:p w14:paraId="73BF6501" w14:textId="77777777" w:rsidR="00596959" w:rsidRPr="00596959" w:rsidRDefault="00596959" w:rsidP="00596959">
      <w:pPr>
        <w:ind w:left="1080"/>
        <w:rPr>
          <w:rFonts w:ascii="Arial" w:hAnsi="Arial" w:cs="Arial"/>
          <w:sz w:val="22"/>
          <w:szCs w:val="22"/>
          <w:lang w:val="en-US"/>
        </w:rPr>
      </w:pPr>
      <w:r w:rsidRPr="00596959">
        <w:rPr>
          <w:rFonts w:ascii="Arial" w:hAnsi="Arial" w:cs="Arial"/>
          <w:sz w:val="22"/>
          <w:szCs w:val="22"/>
          <w:lang w:val="en-US"/>
        </w:rPr>
        <w:t>N is the total number of seeds sown (400),</w:t>
      </w:r>
    </w:p>
    <w:p w14:paraId="1092CDAE" w14:textId="77777777" w:rsidR="00596959" w:rsidRPr="00596959" w:rsidRDefault="00596959" w:rsidP="00596959">
      <w:pPr>
        <w:ind w:left="1080"/>
        <w:rPr>
          <w:rFonts w:ascii="Arial" w:hAnsi="Arial" w:cs="Arial"/>
          <w:sz w:val="22"/>
          <w:szCs w:val="22"/>
          <w:lang w:val="en-US"/>
        </w:rPr>
      </w:pPr>
      <w:r w:rsidRPr="00596959">
        <w:rPr>
          <w:rFonts w:ascii="Arial" w:hAnsi="Arial" w:cs="Arial"/>
          <w:sz w:val="22"/>
          <w:szCs w:val="22"/>
          <w:lang w:val="en-US"/>
        </w:rPr>
        <w:t>N not sprouted — the number of seeds that did not germinate.</w:t>
      </w:r>
    </w:p>
    <w:p w14:paraId="6AE9387E" w14:textId="77777777" w:rsidR="00596959" w:rsidRPr="00596959" w:rsidRDefault="00596959" w:rsidP="00596959">
      <w:pPr>
        <w:ind w:left="1080"/>
        <w:rPr>
          <w:rFonts w:ascii="Arial" w:hAnsi="Arial" w:cs="Arial"/>
          <w:sz w:val="22"/>
          <w:szCs w:val="22"/>
          <w:lang w:val="en-US"/>
        </w:rPr>
      </w:pPr>
      <w:r w:rsidRPr="00596959">
        <w:rPr>
          <w:rFonts w:ascii="Arial" w:hAnsi="Arial" w:cs="Arial"/>
          <w:sz w:val="22"/>
          <w:szCs w:val="22"/>
          <w:lang w:val="en-US"/>
        </w:rPr>
        <w:t>Calculation results:</w:t>
      </w:r>
    </w:p>
    <w:p w14:paraId="10292107" w14:textId="77777777" w:rsidR="006F0665" w:rsidRPr="00D842D1" w:rsidRDefault="00E524FC" w:rsidP="00596959">
      <w:pPr>
        <w:ind w:firstLine="709"/>
        <w:contextualSpacing/>
        <w:jc w:val="both"/>
        <w:rPr>
          <w:rFonts w:ascii="Arial" w:hAnsi="Arial" w:cs="Arial"/>
          <w:sz w:val="22"/>
          <w:szCs w:val="22"/>
          <w:lang w:val="kk-KZ"/>
        </w:rPr>
      </w:pPr>
      <w:r w:rsidRPr="00D842D1">
        <w:rPr>
          <w:rFonts w:ascii="Arial" w:hAnsi="Arial" w:cs="Arial"/>
          <w:noProof/>
          <w:sz w:val="22"/>
          <w:szCs w:val="22"/>
        </w:rPr>
        <w:drawing>
          <wp:anchor distT="0" distB="0" distL="114300" distR="114300" simplePos="0" relativeHeight="251670528" behindDoc="0" locked="0" layoutInCell="1" allowOverlap="1" wp14:anchorId="07870528" wp14:editId="61DD815B">
            <wp:simplePos x="0" y="0"/>
            <wp:positionH relativeFrom="column">
              <wp:posOffset>296545</wp:posOffset>
            </wp:positionH>
            <wp:positionV relativeFrom="paragraph">
              <wp:posOffset>274955</wp:posOffset>
            </wp:positionV>
            <wp:extent cx="2657475" cy="581025"/>
            <wp:effectExtent l="0" t="0" r="952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581025"/>
                    </a:xfrm>
                    <a:prstGeom prst="rect">
                      <a:avLst/>
                    </a:prstGeom>
                    <a:noFill/>
                  </pic:spPr>
                </pic:pic>
              </a:graphicData>
            </a:graphic>
          </wp:anchor>
        </w:drawing>
      </w:r>
      <w:r w:rsidR="00596959" w:rsidRPr="00D842D1">
        <w:rPr>
          <w:rFonts w:ascii="Arial" w:hAnsi="Arial" w:cs="Arial"/>
          <w:sz w:val="22"/>
          <w:szCs w:val="22"/>
          <w:lang w:val="en-US"/>
        </w:rPr>
        <w:t>A group with vermicompost:</w:t>
      </w:r>
    </w:p>
    <w:p w14:paraId="14E4C8B6" w14:textId="77777777" w:rsidR="00D842D1" w:rsidRDefault="00D842D1" w:rsidP="00D842D1">
      <w:pPr>
        <w:ind w:firstLine="709"/>
        <w:contextualSpacing/>
        <w:jc w:val="right"/>
        <w:rPr>
          <w:rFonts w:ascii="Arial" w:hAnsi="Arial" w:cs="Arial"/>
          <w:sz w:val="22"/>
          <w:szCs w:val="22"/>
          <w:lang w:val="kk-KZ"/>
        </w:rPr>
      </w:pPr>
      <w:r>
        <w:rPr>
          <w:rFonts w:ascii="Arial" w:hAnsi="Arial" w:cs="Arial"/>
          <w:sz w:val="22"/>
          <w:szCs w:val="22"/>
          <w:lang w:val="kk-KZ"/>
        </w:rPr>
        <w:t>(2)</w:t>
      </w:r>
    </w:p>
    <w:p w14:paraId="27F4A651" w14:textId="77777777" w:rsidR="00E524FC" w:rsidRDefault="00E524FC" w:rsidP="0069262B">
      <w:pPr>
        <w:ind w:firstLine="709"/>
        <w:contextualSpacing/>
        <w:jc w:val="both"/>
        <w:rPr>
          <w:rFonts w:ascii="Arial" w:hAnsi="Arial" w:cs="Arial"/>
          <w:b/>
          <w:bCs/>
          <w:sz w:val="22"/>
          <w:szCs w:val="22"/>
          <w:lang w:val="kk-KZ"/>
        </w:rPr>
      </w:pPr>
    </w:p>
    <w:p w14:paraId="6F9D2DBE" w14:textId="77777777" w:rsidR="00596959" w:rsidRPr="00D842D1" w:rsidRDefault="00596959" w:rsidP="0069262B">
      <w:pPr>
        <w:ind w:firstLine="709"/>
        <w:contextualSpacing/>
        <w:jc w:val="both"/>
        <w:rPr>
          <w:rFonts w:ascii="Arial" w:hAnsi="Arial" w:cs="Arial"/>
          <w:sz w:val="22"/>
          <w:szCs w:val="22"/>
          <w:lang w:val="kk-KZ"/>
        </w:rPr>
      </w:pPr>
      <w:r w:rsidRPr="00D842D1">
        <w:rPr>
          <w:rFonts w:ascii="Arial" w:hAnsi="Arial" w:cs="Arial"/>
          <w:sz w:val="22"/>
          <w:szCs w:val="22"/>
          <w:lang w:val="kk-KZ"/>
        </w:rPr>
        <w:t>Kekkila Peat Group:</w:t>
      </w:r>
    </w:p>
    <w:p w14:paraId="7BF0B453" w14:textId="77777777" w:rsidR="00D842D1" w:rsidRDefault="00596959" w:rsidP="00D842D1">
      <w:pPr>
        <w:ind w:firstLine="709"/>
        <w:contextualSpacing/>
        <w:jc w:val="right"/>
        <w:rPr>
          <w:rFonts w:ascii="Arial" w:hAnsi="Arial" w:cs="Arial"/>
          <w:sz w:val="22"/>
          <w:szCs w:val="22"/>
          <w:lang w:val="kk-KZ"/>
        </w:rPr>
      </w:pPr>
      <w:r w:rsidRPr="006F0665">
        <w:rPr>
          <w:rFonts w:ascii="Arial" w:hAnsi="Arial" w:cs="Arial"/>
          <w:noProof/>
          <w:sz w:val="22"/>
          <w:szCs w:val="22"/>
        </w:rPr>
        <w:drawing>
          <wp:anchor distT="0" distB="0" distL="114300" distR="114300" simplePos="0" relativeHeight="251671552" behindDoc="0" locked="0" layoutInCell="1" allowOverlap="1" wp14:anchorId="09B8783F" wp14:editId="04E9C9DA">
            <wp:simplePos x="0" y="0"/>
            <wp:positionH relativeFrom="column">
              <wp:posOffset>377825</wp:posOffset>
            </wp:positionH>
            <wp:positionV relativeFrom="paragraph">
              <wp:posOffset>202565</wp:posOffset>
            </wp:positionV>
            <wp:extent cx="2466975" cy="717550"/>
            <wp:effectExtent l="0" t="0" r="9525" b="635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717550"/>
                    </a:xfrm>
                    <a:prstGeom prst="rect">
                      <a:avLst/>
                    </a:prstGeom>
                    <a:noFill/>
                  </pic:spPr>
                </pic:pic>
              </a:graphicData>
            </a:graphic>
            <wp14:sizeRelV relativeFrom="margin">
              <wp14:pctHeight>0</wp14:pctHeight>
            </wp14:sizeRelV>
          </wp:anchor>
        </w:drawing>
      </w:r>
      <w:r w:rsidR="00A24660" w:rsidRPr="006F0665">
        <w:rPr>
          <w:rFonts w:ascii="Arial" w:hAnsi="Arial" w:cs="Arial"/>
          <w:sz w:val="22"/>
          <w:szCs w:val="22"/>
          <w:lang w:val="kk-KZ"/>
        </w:rPr>
        <w:br/>
      </w:r>
      <w:r w:rsidR="00D842D1">
        <w:rPr>
          <w:rFonts w:ascii="Arial" w:hAnsi="Arial" w:cs="Arial"/>
          <w:sz w:val="22"/>
          <w:szCs w:val="22"/>
          <w:lang w:val="kk-KZ"/>
        </w:rPr>
        <w:t>(3)</w:t>
      </w:r>
    </w:p>
    <w:p w14:paraId="5C42E057" w14:textId="77777777" w:rsidR="00D842D1" w:rsidRDefault="00D842D1" w:rsidP="00D842D1">
      <w:pPr>
        <w:ind w:firstLine="709"/>
        <w:contextualSpacing/>
        <w:jc w:val="right"/>
        <w:rPr>
          <w:rFonts w:ascii="Arial" w:hAnsi="Arial" w:cs="Arial"/>
          <w:sz w:val="22"/>
          <w:szCs w:val="22"/>
          <w:lang w:val="kk-KZ"/>
        </w:rPr>
      </w:pPr>
    </w:p>
    <w:p w14:paraId="0CA5641E" w14:textId="77777777" w:rsidR="00596959" w:rsidRPr="00596959" w:rsidRDefault="00596959" w:rsidP="00596959">
      <w:pPr>
        <w:ind w:firstLine="709"/>
        <w:contextualSpacing/>
        <w:jc w:val="both"/>
        <w:rPr>
          <w:rFonts w:ascii="Arial" w:hAnsi="Arial" w:cs="Arial"/>
          <w:sz w:val="22"/>
          <w:szCs w:val="22"/>
          <w:lang w:val="kk-KZ"/>
        </w:rPr>
      </w:pPr>
      <w:r w:rsidRPr="00596959">
        <w:rPr>
          <w:rFonts w:ascii="Arial" w:hAnsi="Arial" w:cs="Arial"/>
          <w:sz w:val="22"/>
          <w:szCs w:val="22"/>
          <w:lang w:val="kk-KZ"/>
        </w:rPr>
        <w:t>The use of Kekkila peat contributed to a 4.5% increase in survival rate compared to vermicompost, which may indicate more favorable conditions for germination and rooting of seedlings.</w:t>
      </w:r>
    </w:p>
    <w:p w14:paraId="3FFE85B3" w14:textId="77777777" w:rsidR="00596959" w:rsidRPr="00596959" w:rsidRDefault="00596959" w:rsidP="00596959">
      <w:pPr>
        <w:ind w:firstLine="709"/>
        <w:contextualSpacing/>
        <w:jc w:val="both"/>
        <w:rPr>
          <w:rFonts w:ascii="Arial" w:hAnsi="Arial" w:cs="Arial"/>
          <w:sz w:val="22"/>
          <w:szCs w:val="22"/>
          <w:lang w:val="kk-KZ"/>
        </w:rPr>
      </w:pPr>
      <w:r w:rsidRPr="00596959">
        <w:rPr>
          <w:rFonts w:ascii="Arial" w:hAnsi="Arial" w:cs="Arial"/>
          <w:sz w:val="22"/>
          <w:szCs w:val="22"/>
          <w:lang w:val="kk-KZ"/>
        </w:rPr>
        <w:t xml:space="preserve"> Seedling losses and stress tolerance</w:t>
      </w:r>
    </w:p>
    <w:p w14:paraId="225C03B7" w14:textId="77777777" w:rsidR="00596959" w:rsidRPr="00596959" w:rsidRDefault="00596959" w:rsidP="00596959">
      <w:pPr>
        <w:ind w:firstLine="709"/>
        <w:contextualSpacing/>
        <w:jc w:val="both"/>
        <w:rPr>
          <w:rFonts w:ascii="Arial" w:hAnsi="Arial" w:cs="Arial"/>
          <w:sz w:val="22"/>
          <w:szCs w:val="22"/>
          <w:lang w:val="kk-KZ"/>
        </w:rPr>
      </w:pPr>
      <w:r w:rsidRPr="00596959">
        <w:rPr>
          <w:rFonts w:ascii="Arial" w:hAnsi="Arial" w:cs="Arial"/>
          <w:sz w:val="22"/>
          <w:szCs w:val="22"/>
          <w:lang w:val="kk-KZ"/>
        </w:rPr>
        <w:t>To assess stress resistance, the number of plants that did not grow and died was analyzed.:,</w:t>
      </w:r>
    </w:p>
    <w:p w14:paraId="3F07353C" w14:textId="77777777" w:rsidR="00596959" w:rsidRPr="00596959" w:rsidRDefault="00596959" w:rsidP="00596959">
      <w:pPr>
        <w:ind w:firstLine="709"/>
        <w:contextualSpacing/>
        <w:jc w:val="both"/>
        <w:rPr>
          <w:rFonts w:ascii="Arial" w:hAnsi="Arial" w:cs="Arial"/>
          <w:sz w:val="22"/>
          <w:szCs w:val="22"/>
          <w:lang w:val="kk-KZ"/>
        </w:rPr>
      </w:pPr>
      <w:r w:rsidRPr="00596959">
        <w:rPr>
          <w:rFonts w:ascii="Arial" w:hAnsi="Arial" w:cs="Arial"/>
          <w:sz w:val="22"/>
          <w:szCs w:val="22"/>
          <w:lang w:val="kk-KZ"/>
        </w:rPr>
        <w:t>• Vermicompost: 39 did not grow + 3 died → 42 lost seedlings.</w:t>
      </w:r>
    </w:p>
    <w:p w14:paraId="129209A7" w14:textId="77777777" w:rsidR="00596959" w:rsidRPr="00596959" w:rsidRDefault="00596959" w:rsidP="00596959">
      <w:pPr>
        <w:ind w:firstLine="709"/>
        <w:contextualSpacing/>
        <w:jc w:val="both"/>
        <w:rPr>
          <w:rFonts w:ascii="Arial" w:hAnsi="Arial" w:cs="Arial"/>
          <w:sz w:val="22"/>
          <w:szCs w:val="22"/>
          <w:lang w:val="kk-KZ"/>
        </w:rPr>
      </w:pPr>
      <w:r w:rsidRPr="00596959">
        <w:rPr>
          <w:rFonts w:ascii="Arial" w:hAnsi="Arial" w:cs="Arial"/>
          <w:sz w:val="22"/>
          <w:szCs w:val="22"/>
          <w:lang w:val="kk-KZ"/>
        </w:rPr>
        <w:t>• Kekkila peat: 21 did not grow + 0 died → 21 lost seedlings.</w:t>
      </w:r>
    </w:p>
    <w:p w14:paraId="078910C1" w14:textId="77777777" w:rsidR="00596959" w:rsidRPr="00596959" w:rsidRDefault="00596959" w:rsidP="00596959">
      <w:pPr>
        <w:ind w:firstLine="709"/>
        <w:contextualSpacing/>
        <w:jc w:val="both"/>
        <w:rPr>
          <w:rFonts w:ascii="Arial" w:hAnsi="Arial" w:cs="Arial"/>
          <w:sz w:val="22"/>
          <w:szCs w:val="22"/>
          <w:lang w:val="kk-KZ"/>
        </w:rPr>
      </w:pPr>
      <w:r w:rsidRPr="00596959">
        <w:rPr>
          <w:rFonts w:ascii="Arial" w:hAnsi="Arial" w:cs="Arial"/>
          <w:sz w:val="22"/>
          <w:szCs w:val="22"/>
          <w:lang w:val="kk-KZ"/>
        </w:rPr>
        <w:t>Thus, Kekkila peat provided two times less loss of planting material, which indicates a more beneficial effect on the development of seedlings and their ability to adapt to growing conditions.</w:t>
      </w:r>
    </w:p>
    <w:p w14:paraId="305481B9" w14:textId="77777777" w:rsidR="00596959" w:rsidRPr="00596959" w:rsidRDefault="00596959" w:rsidP="00596959">
      <w:pPr>
        <w:ind w:firstLine="709"/>
        <w:contextualSpacing/>
        <w:jc w:val="both"/>
        <w:rPr>
          <w:rFonts w:ascii="Arial" w:hAnsi="Arial" w:cs="Arial"/>
          <w:sz w:val="22"/>
          <w:szCs w:val="22"/>
          <w:lang w:val="kk-KZ"/>
        </w:rPr>
      </w:pPr>
      <w:r w:rsidRPr="00596959">
        <w:rPr>
          <w:rFonts w:ascii="Arial" w:hAnsi="Arial" w:cs="Arial"/>
          <w:sz w:val="22"/>
          <w:szCs w:val="22"/>
          <w:lang w:val="kk-KZ"/>
        </w:rPr>
        <w:t xml:space="preserve"> The effect of fertilizers on the growth of seedlings</w:t>
      </w:r>
    </w:p>
    <w:p w14:paraId="3501663B" w14:textId="77777777" w:rsidR="00C464CD" w:rsidRDefault="00596959" w:rsidP="00596959">
      <w:pPr>
        <w:ind w:firstLine="709"/>
        <w:contextualSpacing/>
        <w:jc w:val="both"/>
        <w:rPr>
          <w:rFonts w:ascii="Arial" w:hAnsi="Arial" w:cs="Arial"/>
          <w:sz w:val="22"/>
          <w:szCs w:val="22"/>
          <w:lang w:val="kk-KZ"/>
        </w:rPr>
      </w:pPr>
      <w:r w:rsidRPr="00596959">
        <w:rPr>
          <w:rFonts w:ascii="Arial" w:hAnsi="Arial" w:cs="Arial"/>
          <w:sz w:val="22"/>
          <w:szCs w:val="22"/>
          <w:lang w:val="kk-KZ"/>
        </w:rPr>
        <w:t>The average growth rates of seedlings in different versions of the experiment:</w:t>
      </w:r>
    </w:p>
    <w:p w14:paraId="11BBBEFA" w14:textId="77777777" w:rsidR="00596959" w:rsidRPr="006F0665" w:rsidRDefault="00596959" w:rsidP="00596959">
      <w:pPr>
        <w:ind w:firstLine="709"/>
        <w:contextualSpacing/>
        <w:jc w:val="both"/>
        <w:rPr>
          <w:rFonts w:ascii="Arial" w:hAnsi="Arial" w:cs="Arial"/>
          <w:sz w:val="22"/>
          <w:szCs w:val="22"/>
          <w:lang w:val="kk-KZ"/>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9"/>
        <w:gridCol w:w="2575"/>
        <w:gridCol w:w="2250"/>
        <w:gridCol w:w="2187"/>
      </w:tblGrid>
      <w:tr w:rsidR="00C464CD" w:rsidRPr="006F0665" w14:paraId="4E9E652F" w14:textId="77777777" w:rsidTr="00C464CD">
        <w:trPr>
          <w:tblHeader/>
          <w:tblCellSpacing w:w="15" w:type="dxa"/>
        </w:trPr>
        <w:tc>
          <w:tcPr>
            <w:tcW w:w="0" w:type="auto"/>
            <w:vAlign w:val="center"/>
            <w:hideMark/>
          </w:tcPr>
          <w:p w14:paraId="6A9A329E" w14:textId="77777777" w:rsidR="00C464CD" w:rsidRPr="00EE02BF" w:rsidRDefault="00535AE6" w:rsidP="00EE02BF">
            <w:pPr>
              <w:ind w:firstLine="709"/>
              <w:contextualSpacing/>
              <w:jc w:val="center"/>
              <w:rPr>
                <w:rFonts w:ascii="Arial" w:hAnsi="Arial" w:cs="Arial"/>
                <w:sz w:val="22"/>
                <w:szCs w:val="22"/>
                <w:lang w:val="kk-KZ"/>
              </w:rPr>
            </w:pPr>
            <w:r w:rsidRPr="00EE02BF">
              <w:rPr>
                <w:rFonts w:ascii="Arial" w:hAnsi="Arial" w:cs="Arial"/>
                <w:sz w:val="22"/>
                <w:szCs w:val="22"/>
                <w:lang w:val="kk-KZ"/>
              </w:rPr>
              <w:t>Indicator</w:t>
            </w:r>
          </w:p>
        </w:tc>
        <w:tc>
          <w:tcPr>
            <w:tcW w:w="0" w:type="auto"/>
            <w:vAlign w:val="center"/>
            <w:hideMark/>
          </w:tcPr>
          <w:p w14:paraId="3894C146" w14:textId="77777777" w:rsidR="00C464CD" w:rsidRPr="00EE02BF" w:rsidRDefault="00535AE6" w:rsidP="00EE02BF">
            <w:pPr>
              <w:ind w:firstLine="709"/>
              <w:contextualSpacing/>
              <w:jc w:val="center"/>
              <w:rPr>
                <w:rFonts w:ascii="Arial" w:hAnsi="Arial" w:cs="Arial"/>
                <w:sz w:val="22"/>
                <w:szCs w:val="22"/>
                <w:lang w:val="kk-KZ"/>
              </w:rPr>
            </w:pPr>
            <w:r w:rsidRPr="00EE02BF">
              <w:rPr>
                <w:rFonts w:ascii="Arial" w:hAnsi="Arial" w:cs="Arial"/>
                <w:sz w:val="22"/>
                <w:szCs w:val="22"/>
                <w:lang w:val="kk-KZ"/>
              </w:rPr>
              <w:t>Vermicompost</w:t>
            </w:r>
            <w:r w:rsidR="00C464CD" w:rsidRPr="00EE02BF">
              <w:rPr>
                <w:rFonts w:ascii="Arial" w:hAnsi="Arial" w:cs="Arial"/>
                <w:sz w:val="22"/>
                <w:szCs w:val="22"/>
                <w:lang w:val="kk-KZ"/>
              </w:rPr>
              <w:t xml:space="preserve"> </w:t>
            </w:r>
            <w:r w:rsidR="00E75A34" w:rsidRPr="00EE02BF">
              <w:rPr>
                <w:rFonts w:ascii="Arial" w:hAnsi="Arial" w:cs="Arial"/>
                <w:sz w:val="22"/>
                <w:szCs w:val="22"/>
                <w:lang w:val="kk-KZ"/>
              </w:rPr>
              <w:t>(cm)</w:t>
            </w:r>
          </w:p>
        </w:tc>
        <w:tc>
          <w:tcPr>
            <w:tcW w:w="0" w:type="auto"/>
            <w:vAlign w:val="center"/>
            <w:hideMark/>
          </w:tcPr>
          <w:p w14:paraId="3DC76728" w14:textId="77777777" w:rsidR="00C464CD" w:rsidRPr="00EE02BF" w:rsidRDefault="00E75A34" w:rsidP="00EE02BF">
            <w:pPr>
              <w:ind w:firstLine="709"/>
              <w:contextualSpacing/>
              <w:jc w:val="center"/>
              <w:rPr>
                <w:rFonts w:ascii="Arial" w:hAnsi="Arial" w:cs="Arial"/>
                <w:sz w:val="22"/>
                <w:szCs w:val="22"/>
                <w:lang w:val="kk-KZ"/>
              </w:rPr>
            </w:pPr>
            <w:r w:rsidRPr="00EE02BF">
              <w:rPr>
                <w:rFonts w:ascii="Arial" w:hAnsi="Arial" w:cs="Arial"/>
                <w:sz w:val="22"/>
                <w:szCs w:val="22"/>
                <w:lang w:val="kk-KZ"/>
              </w:rPr>
              <w:t>Kekkila peat (cm)</w:t>
            </w:r>
          </w:p>
        </w:tc>
        <w:tc>
          <w:tcPr>
            <w:tcW w:w="0" w:type="auto"/>
            <w:vAlign w:val="center"/>
            <w:hideMark/>
          </w:tcPr>
          <w:p w14:paraId="25CD435F" w14:textId="77777777" w:rsidR="00C464CD" w:rsidRPr="00EE02BF" w:rsidRDefault="00E75A34" w:rsidP="00EE02BF">
            <w:pPr>
              <w:ind w:firstLine="709"/>
              <w:contextualSpacing/>
              <w:jc w:val="center"/>
              <w:rPr>
                <w:rFonts w:ascii="Arial" w:hAnsi="Arial" w:cs="Arial"/>
                <w:sz w:val="22"/>
                <w:szCs w:val="22"/>
                <w:lang w:val="kk-KZ"/>
              </w:rPr>
            </w:pPr>
            <w:r w:rsidRPr="00EE02BF">
              <w:rPr>
                <w:rFonts w:ascii="Arial" w:hAnsi="Arial" w:cs="Arial"/>
                <w:sz w:val="22"/>
                <w:szCs w:val="22"/>
                <w:lang w:val="kk-KZ"/>
              </w:rPr>
              <w:t>Difference (cm)</w:t>
            </w:r>
          </w:p>
        </w:tc>
      </w:tr>
      <w:tr w:rsidR="00C464CD" w:rsidRPr="006F0665" w14:paraId="57F9AC64" w14:textId="77777777" w:rsidTr="00C464CD">
        <w:trPr>
          <w:tblCellSpacing w:w="15" w:type="dxa"/>
        </w:trPr>
        <w:tc>
          <w:tcPr>
            <w:tcW w:w="0" w:type="auto"/>
            <w:vAlign w:val="center"/>
            <w:hideMark/>
          </w:tcPr>
          <w:p w14:paraId="2D9C9577" w14:textId="77777777" w:rsidR="00C464CD" w:rsidRPr="006F0665" w:rsidRDefault="00E75A34" w:rsidP="00EE02BF">
            <w:pPr>
              <w:ind w:firstLine="709"/>
              <w:contextualSpacing/>
              <w:jc w:val="center"/>
              <w:rPr>
                <w:rFonts w:ascii="Arial" w:hAnsi="Arial" w:cs="Arial"/>
                <w:sz w:val="22"/>
                <w:szCs w:val="22"/>
                <w:lang w:val="kk-KZ"/>
              </w:rPr>
            </w:pPr>
            <w:r w:rsidRPr="00E75A34">
              <w:rPr>
                <w:rFonts w:ascii="Arial" w:hAnsi="Arial" w:cs="Arial"/>
                <w:sz w:val="22"/>
                <w:szCs w:val="22"/>
                <w:lang w:val="kk-KZ"/>
              </w:rPr>
              <w:t>Average maximum height</w:t>
            </w:r>
          </w:p>
        </w:tc>
        <w:tc>
          <w:tcPr>
            <w:tcW w:w="0" w:type="auto"/>
            <w:vAlign w:val="center"/>
            <w:hideMark/>
          </w:tcPr>
          <w:p w14:paraId="6B1EC474" w14:textId="77777777" w:rsidR="00C464CD" w:rsidRPr="006F0665" w:rsidRDefault="00C464CD" w:rsidP="00EE02BF">
            <w:pPr>
              <w:ind w:firstLine="709"/>
              <w:contextualSpacing/>
              <w:jc w:val="center"/>
              <w:rPr>
                <w:rFonts w:ascii="Arial" w:hAnsi="Arial" w:cs="Arial"/>
                <w:sz w:val="22"/>
                <w:szCs w:val="22"/>
                <w:lang w:val="kk-KZ"/>
              </w:rPr>
            </w:pPr>
            <w:r w:rsidRPr="006F0665">
              <w:rPr>
                <w:rFonts w:ascii="Arial" w:hAnsi="Arial" w:cs="Arial"/>
                <w:sz w:val="22"/>
                <w:szCs w:val="22"/>
                <w:lang w:val="kk-KZ"/>
              </w:rPr>
              <w:t>8.25</w:t>
            </w:r>
          </w:p>
        </w:tc>
        <w:tc>
          <w:tcPr>
            <w:tcW w:w="0" w:type="auto"/>
            <w:vAlign w:val="center"/>
            <w:hideMark/>
          </w:tcPr>
          <w:p w14:paraId="16638842" w14:textId="77777777" w:rsidR="00C464CD" w:rsidRPr="006F0665" w:rsidRDefault="00C464CD" w:rsidP="00EE02BF">
            <w:pPr>
              <w:ind w:firstLine="709"/>
              <w:contextualSpacing/>
              <w:jc w:val="center"/>
              <w:rPr>
                <w:rFonts w:ascii="Arial" w:hAnsi="Arial" w:cs="Arial"/>
                <w:sz w:val="22"/>
                <w:szCs w:val="22"/>
                <w:lang w:val="kk-KZ"/>
              </w:rPr>
            </w:pPr>
            <w:r w:rsidRPr="006F0665">
              <w:rPr>
                <w:rFonts w:ascii="Arial" w:hAnsi="Arial" w:cs="Arial"/>
                <w:sz w:val="22"/>
                <w:szCs w:val="22"/>
                <w:lang w:val="kk-KZ"/>
              </w:rPr>
              <w:t>11.57</w:t>
            </w:r>
          </w:p>
        </w:tc>
        <w:tc>
          <w:tcPr>
            <w:tcW w:w="0" w:type="auto"/>
            <w:vAlign w:val="center"/>
            <w:hideMark/>
          </w:tcPr>
          <w:p w14:paraId="036F1808" w14:textId="77777777" w:rsidR="00C464CD" w:rsidRPr="006F0665" w:rsidRDefault="00C464CD" w:rsidP="00EE02BF">
            <w:pPr>
              <w:ind w:firstLine="709"/>
              <w:contextualSpacing/>
              <w:jc w:val="center"/>
              <w:rPr>
                <w:rFonts w:ascii="Arial" w:hAnsi="Arial" w:cs="Arial"/>
                <w:sz w:val="22"/>
                <w:szCs w:val="22"/>
                <w:lang w:val="kk-KZ"/>
              </w:rPr>
            </w:pPr>
            <w:r w:rsidRPr="006F0665">
              <w:rPr>
                <w:rFonts w:ascii="Arial" w:hAnsi="Arial" w:cs="Arial"/>
                <w:sz w:val="22"/>
                <w:szCs w:val="22"/>
                <w:lang w:val="kk-KZ"/>
              </w:rPr>
              <w:t>+3.32</w:t>
            </w:r>
          </w:p>
        </w:tc>
      </w:tr>
      <w:tr w:rsidR="00C464CD" w:rsidRPr="006F0665" w14:paraId="0B126D3D" w14:textId="77777777" w:rsidTr="00C464CD">
        <w:trPr>
          <w:tblCellSpacing w:w="15" w:type="dxa"/>
        </w:trPr>
        <w:tc>
          <w:tcPr>
            <w:tcW w:w="0" w:type="auto"/>
            <w:vAlign w:val="center"/>
            <w:hideMark/>
          </w:tcPr>
          <w:p w14:paraId="20576F17" w14:textId="77777777" w:rsidR="00C464CD" w:rsidRPr="006F0665" w:rsidRDefault="00E75A34" w:rsidP="00EE02BF">
            <w:pPr>
              <w:ind w:firstLine="709"/>
              <w:contextualSpacing/>
              <w:jc w:val="center"/>
              <w:rPr>
                <w:rFonts w:ascii="Arial" w:hAnsi="Arial" w:cs="Arial"/>
                <w:sz w:val="22"/>
                <w:szCs w:val="22"/>
              </w:rPr>
            </w:pPr>
            <w:proofErr w:type="spellStart"/>
            <w:r w:rsidRPr="00E75A34">
              <w:rPr>
                <w:rFonts w:ascii="Arial" w:hAnsi="Arial" w:cs="Arial"/>
                <w:sz w:val="22"/>
                <w:szCs w:val="22"/>
              </w:rPr>
              <w:t>Average</w:t>
            </w:r>
            <w:proofErr w:type="spellEnd"/>
            <w:r w:rsidRPr="00E75A34">
              <w:rPr>
                <w:rFonts w:ascii="Arial" w:hAnsi="Arial" w:cs="Arial"/>
                <w:sz w:val="22"/>
                <w:szCs w:val="22"/>
              </w:rPr>
              <w:t xml:space="preserve"> </w:t>
            </w:r>
            <w:proofErr w:type="spellStart"/>
            <w:r w:rsidRPr="00E75A34">
              <w:rPr>
                <w:rFonts w:ascii="Arial" w:hAnsi="Arial" w:cs="Arial"/>
                <w:sz w:val="22"/>
                <w:szCs w:val="22"/>
              </w:rPr>
              <w:t>minimum</w:t>
            </w:r>
            <w:proofErr w:type="spellEnd"/>
            <w:r w:rsidRPr="00E75A34">
              <w:rPr>
                <w:rFonts w:ascii="Arial" w:hAnsi="Arial" w:cs="Arial"/>
                <w:sz w:val="22"/>
                <w:szCs w:val="22"/>
              </w:rPr>
              <w:t xml:space="preserve"> </w:t>
            </w:r>
            <w:proofErr w:type="spellStart"/>
            <w:r w:rsidRPr="00E75A34">
              <w:rPr>
                <w:rFonts w:ascii="Arial" w:hAnsi="Arial" w:cs="Arial"/>
                <w:sz w:val="22"/>
                <w:szCs w:val="22"/>
              </w:rPr>
              <w:t>height</w:t>
            </w:r>
            <w:proofErr w:type="spellEnd"/>
          </w:p>
        </w:tc>
        <w:tc>
          <w:tcPr>
            <w:tcW w:w="0" w:type="auto"/>
            <w:vAlign w:val="center"/>
            <w:hideMark/>
          </w:tcPr>
          <w:p w14:paraId="554D9B5F" w14:textId="77777777" w:rsidR="00C464CD" w:rsidRPr="006F0665" w:rsidRDefault="00C464CD" w:rsidP="00EE02BF">
            <w:pPr>
              <w:ind w:firstLine="709"/>
              <w:contextualSpacing/>
              <w:jc w:val="center"/>
              <w:rPr>
                <w:rFonts w:ascii="Arial" w:hAnsi="Arial" w:cs="Arial"/>
                <w:sz w:val="22"/>
                <w:szCs w:val="22"/>
              </w:rPr>
            </w:pPr>
            <w:r w:rsidRPr="006F0665">
              <w:rPr>
                <w:rFonts w:ascii="Arial" w:hAnsi="Arial" w:cs="Arial"/>
                <w:sz w:val="22"/>
                <w:szCs w:val="22"/>
              </w:rPr>
              <w:t>4.38</w:t>
            </w:r>
          </w:p>
        </w:tc>
        <w:tc>
          <w:tcPr>
            <w:tcW w:w="0" w:type="auto"/>
            <w:vAlign w:val="center"/>
            <w:hideMark/>
          </w:tcPr>
          <w:p w14:paraId="1D4E796F" w14:textId="77777777" w:rsidR="00C464CD" w:rsidRPr="006F0665" w:rsidRDefault="00C464CD" w:rsidP="00EE02BF">
            <w:pPr>
              <w:ind w:firstLine="709"/>
              <w:contextualSpacing/>
              <w:jc w:val="center"/>
              <w:rPr>
                <w:rFonts w:ascii="Arial" w:hAnsi="Arial" w:cs="Arial"/>
                <w:sz w:val="22"/>
                <w:szCs w:val="22"/>
              </w:rPr>
            </w:pPr>
            <w:r w:rsidRPr="006F0665">
              <w:rPr>
                <w:rFonts w:ascii="Arial" w:hAnsi="Arial" w:cs="Arial"/>
                <w:sz w:val="22"/>
                <w:szCs w:val="22"/>
              </w:rPr>
              <w:t>6.00</w:t>
            </w:r>
          </w:p>
        </w:tc>
        <w:tc>
          <w:tcPr>
            <w:tcW w:w="0" w:type="auto"/>
            <w:vAlign w:val="center"/>
            <w:hideMark/>
          </w:tcPr>
          <w:p w14:paraId="66955CB5" w14:textId="77777777" w:rsidR="00C464CD" w:rsidRPr="006F0665" w:rsidRDefault="00C464CD" w:rsidP="00EE02BF">
            <w:pPr>
              <w:ind w:firstLine="709"/>
              <w:contextualSpacing/>
              <w:jc w:val="center"/>
              <w:rPr>
                <w:rFonts w:ascii="Arial" w:hAnsi="Arial" w:cs="Arial"/>
                <w:sz w:val="22"/>
                <w:szCs w:val="22"/>
              </w:rPr>
            </w:pPr>
            <w:r w:rsidRPr="006F0665">
              <w:rPr>
                <w:rFonts w:ascii="Arial" w:hAnsi="Arial" w:cs="Arial"/>
                <w:sz w:val="22"/>
                <w:szCs w:val="22"/>
              </w:rPr>
              <w:t>+1.62</w:t>
            </w:r>
          </w:p>
        </w:tc>
      </w:tr>
    </w:tbl>
    <w:p w14:paraId="5CF57CB3" w14:textId="77777777" w:rsidR="004A0AC4" w:rsidRDefault="00C464CD" w:rsidP="004A0AC4">
      <w:pPr>
        <w:ind w:firstLine="709"/>
        <w:contextualSpacing/>
        <w:jc w:val="both"/>
        <w:rPr>
          <w:rFonts w:ascii="Arial" w:hAnsi="Arial" w:cs="Arial"/>
          <w:sz w:val="22"/>
          <w:szCs w:val="22"/>
          <w:lang w:val="kk-KZ"/>
        </w:rPr>
      </w:pPr>
      <w:r w:rsidRPr="004A0AC4">
        <w:rPr>
          <w:rFonts w:ascii="Arial" w:hAnsi="Arial" w:cs="Arial"/>
          <w:sz w:val="22"/>
          <w:szCs w:val="22"/>
          <w:lang w:val="en-US"/>
        </w:rPr>
        <w:br/>
      </w:r>
      <w:r w:rsidR="004A0AC4" w:rsidRPr="004A0AC4">
        <w:rPr>
          <w:rFonts w:ascii="Arial" w:hAnsi="Arial" w:cs="Arial"/>
          <w:sz w:val="22"/>
          <w:szCs w:val="22"/>
          <w:lang w:val="kk-KZ"/>
        </w:rPr>
        <w:t>Seedlings grown on Kekkila peat showed more intensive growth and high phenological activity, which may be due to improved moisture retention and the presence of a balanced complex of trace elements.</w:t>
      </w:r>
    </w:p>
    <w:p w14:paraId="50BDBA11" w14:textId="77777777" w:rsidR="00EE02BF" w:rsidRDefault="00EE02BF" w:rsidP="00C464CD">
      <w:pPr>
        <w:ind w:firstLine="709"/>
        <w:contextualSpacing/>
        <w:jc w:val="both"/>
        <w:rPr>
          <w:rFonts w:ascii="Arial" w:hAnsi="Arial" w:cs="Arial"/>
          <w:b/>
          <w:bCs/>
          <w:sz w:val="22"/>
          <w:szCs w:val="22"/>
          <w:lang w:val="kk-KZ"/>
        </w:rPr>
      </w:pPr>
    </w:p>
    <w:p w14:paraId="1997EC41" w14:textId="77777777" w:rsidR="004A0AC4" w:rsidRDefault="004A0AC4" w:rsidP="00C464CD">
      <w:pPr>
        <w:ind w:firstLine="709"/>
        <w:contextualSpacing/>
        <w:jc w:val="both"/>
        <w:rPr>
          <w:rFonts w:ascii="Arial" w:hAnsi="Arial" w:cs="Arial"/>
          <w:b/>
          <w:bCs/>
          <w:sz w:val="22"/>
          <w:szCs w:val="22"/>
          <w:lang w:val="kk-KZ"/>
        </w:rPr>
      </w:pPr>
      <w:r w:rsidRPr="004A0AC4">
        <w:rPr>
          <w:rFonts w:ascii="Arial" w:hAnsi="Arial" w:cs="Arial"/>
          <w:b/>
          <w:bCs/>
          <w:sz w:val="22"/>
          <w:szCs w:val="22"/>
          <w:lang w:val="kk-KZ"/>
        </w:rPr>
        <w:t>Conclusion</w:t>
      </w:r>
    </w:p>
    <w:p w14:paraId="744F376D" w14:textId="77777777" w:rsidR="004A0AC4" w:rsidRPr="004A0AC4" w:rsidRDefault="004A0AC4" w:rsidP="004A0AC4">
      <w:pPr>
        <w:ind w:firstLine="709"/>
        <w:contextualSpacing/>
        <w:jc w:val="both"/>
        <w:rPr>
          <w:rFonts w:ascii="Arial" w:hAnsi="Arial" w:cs="Arial"/>
          <w:sz w:val="22"/>
          <w:szCs w:val="22"/>
          <w:lang w:val="kk-KZ"/>
        </w:rPr>
      </w:pPr>
      <w:r w:rsidRPr="004A0AC4">
        <w:rPr>
          <w:rFonts w:ascii="Arial" w:hAnsi="Arial" w:cs="Arial"/>
          <w:sz w:val="22"/>
          <w:szCs w:val="22"/>
          <w:lang w:val="kk-KZ"/>
        </w:rPr>
        <w:t>Preliminary results show that the use of peat minerals improves the growth and development of pine seedlings. In the future, it is planned to continue observations to determine the long-term effect of the use of peat additives and their effect on the adaptation of seedlings in the open ground.</w:t>
      </w:r>
    </w:p>
    <w:p w14:paraId="1E0E4B2F" w14:textId="77777777" w:rsidR="004A0AC4" w:rsidRPr="004A0AC4" w:rsidRDefault="004A0AC4" w:rsidP="004A0AC4">
      <w:pPr>
        <w:ind w:firstLine="709"/>
        <w:contextualSpacing/>
        <w:jc w:val="both"/>
        <w:rPr>
          <w:rFonts w:ascii="Arial" w:hAnsi="Arial" w:cs="Arial"/>
          <w:sz w:val="22"/>
          <w:szCs w:val="22"/>
          <w:lang w:val="kk-KZ"/>
        </w:rPr>
      </w:pPr>
      <w:r w:rsidRPr="004A0AC4">
        <w:rPr>
          <w:rFonts w:ascii="Arial" w:hAnsi="Arial" w:cs="Arial"/>
          <w:sz w:val="22"/>
          <w:szCs w:val="22"/>
          <w:lang w:val="kk-KZ"/>
        </w:rPr>
        <w:t>The analysis of experimental data allows us to draw the following conclusions:</w:t>
      </w:r>
    </w:p>
    <w:p w14:paraId="256703D9" w14:textId="77777777" w:rsidR="004A0AC4" w:rsidRPr="004A0AC4" w:rsidRDefault="004A0AC4" w:rsidP="004A0AC4">
      <w:pPr>
        <w:ind w:firstLine="709"/>
        <w:contextualSpacing/>
        <w:jc w:val="both"/>
        <w:rPr>
          <w:rFonts w:ascii="Arial" w:hAnsi="Arial" w:cs="Arial"/>
          <w:sz w:val="22"/>
          <w:szCs w:val="22"/>
          <w:lang w:val="kk-KZ"/>
        </w:rPr>
      </w:pPr>
      <w:r w:rsidRPr="004A0AC4">
        <w:rPr>
          <w:rFonts w:ascii="Arial" w:hAnsi="Arial" w:cs="Arial"/>
          <w:sz w:val="22"/>
          <w:szCs w:val="22"/>
          <w:lang w:val="kk-KZ"/>
        </w:rPr>
        <w:t xml:space="preserve">1. Kekkila peat provided a high survival rate (94.75% versus 90.25% for vermicompost), which </w:t>
      </w:r>
      <w:r w:rsidRPr="004A0AC4">
        <w:rPr>
          <w:rFonts w:ascii="Arial" w:hAnsi="Arial" w:cs="Arial"/>
          <w:sz w:val="22"/>
          <w:szCs w:val="22"/>
          <w:lang w:val="kk-KZ"/>
        </w:rPr>
        <w:lastRenderedPageBreak/>
        <w:t>indicates the beneficial effect of the substrate on germination and rooting of seedlings.</w:t>
      </w:r>
    </w:p>
    <w:p w14:paraId="7C0B5107" w14:textId="77777777" w:rsidR="004A0AC4" w:rsidRPr="004A0AC4" w:rsidRDefault="004A0AC4" w:rsidP="004A0AC4">
      <w:pPr>
        <w:ind w:firstLine="709"/>
        <w:contextualSpacing/>
        <w:jc w:val="both"/>
        <w:rPr>
          <w:rFonts w:ascii="Arial" w:hAnsi="Arial" w:cs="Arial"/>
          <w:sz w:val="22"/>
          <w:szCs w:val="22"/>
          <w:lang w:val="kk-KZ"/>
        </w:rPr>
      </w:pPr>
      <w:r w:rsidRPr="004A0AC4">
        <w:rPr>
          <w:rFonts w:ascii="Arial" w:hAnsi="Arial" w:cs="Arial"/>
          <w:sz w:val="22"/>
          <w:szCs w:val="22"/>
          <w:lang w:val="kk-KZ"/>
        </w:rPr>
        <w:t>2. Losses of planting material in the group with Kekkila peat were two times lower than in the group with vermicompost, which indicates a lower stress level in plants.</w:t>
      </w:r>
    </w:p>
    <w:p w14:paraId="59307865" w14:textId="77777777" w:rsidR="004A0AC4" w:rsidRPr="004A0AC4" w:rsidRDefault="004A0AC4" w:rsidP="004A0AC4">
      <w:pPr>
        <w:ind w:firstLine="709"/>
        <w:contextualSpacing/>
        <w:jc w:val="both"/>
        <w:rPr>
          <w:rFonts w:ascii="Arial" w:hAnsi="Arial" w:cs="Arial"/>
          <w:sz w:val="22"/>
          <w:szCs w:val="22"/>
          <w:lang w:val="kk-KZ"/>
        </w:rPr>
      </w:pPr>
      <w:r w:rsidRPr="004A0AC4">
        <w:rPr>
          <w:rFonts w:ascii="Arial" w:hAnsi="Arial" w:cs="Arial"/>
          <w:sz w:val="22"/>
          <w:szCs w:val="22"/>
          <w:lang w:val="kk-KZ"/>
        </w:rPr>
        <w:t>3. The growth rates of seedlings on Kekkila peat were significantly higher, which confirms its positive effect on the phenological development of plants.</w:t>
      </w:r>
    </w:p>
    <w:p w14:paraId="3387A876" w14:textId="77777777" w:rsidR="00C464CD" w:rsidRDefault="004A0AC4" w:rsidP="004A0AC4">
      <w:pPr>
        <w:ind w:firstLine="709"/>
        <w:contextualSpacing/>
        <w:jc w:val="both"/>
        <w:rPr>
          <w:rFonts w:ascii="Arial" w:hAnsi="Arial" w:cs="Arial"/>
          <w:sz w:val="22"/>
          <w:szCs w:val="22"/>
          <w:lang w:val="kk-KZ"/>
        </w:rPr>
      </w:pPr>
      <w:r w:rsidRPr="004A0AC4">
        <w:rPr>
          <w:rFonts w:ascii="Arial" w:hAnsi="Arial" w:cs="Arial"/>
          <w:sz w:val="22"/>
          <w:szCs w:val="22"/>
          <w:lang w:val="kk-KZ"/>
        </w:rPr>
        <w:t>Thus, the use of Kekkila peat promotes better adaptation and growth of pine seedlings compared to vermicompost. Further research may be aimed at studying the combined use of these fertilizers to optimize the growing conditions of the planting material.</w:t>
      </w:r>
    </w:p>
    <w:p w14:paraId="765694AD" w14:textId="77777777" w:rsidR="004A0AC4" w:rsidRPr="006F0665" w:rsidRDefault="004A0AC4" w:rsidP="004A0AC4">
      <w:pPr>
        <w:ind w:firstLine="709"/>
        <w:contextualSpacing/>
        <w:jc w:val="both"/>
        <w:rPr>
          <w:rFonts w:ascii="Arial" w:hAnsi="Arial" w:cs="Arial"/>
          <w:sz w:val="22"/>
          <w:szCs w:val="22"/>
          <w:lang w:val="kk-KZ"/>
        </w:rPr>
      </w:pPr>
    </w:p>
    <w:p w14:paraId="72929A92" w14:textId="77777777" w:rsidR="00DC59B5" w:rsidRPr="006F0665" w:rsidRDefault="00DC59B5" w:rsidP="00DC59B5">
      <w:pPr>
        <w:ind w:firstLine="709"/>
        <w:contextualSpacing/>
        <w:jc w:val="both"/>
        <w:rPr>
          <w:rFonts w:ascii="Arial" w:hAnsi="Arial" w:cs="Arial"/>
          <w:sz w:val="22"/>
          <w:szCs w:val="22"/>
          <w:lang w:val="kk-KZ"/>
        </w:rPr>
      </w:pPr>
      <w:r w:rsidRPr="006F0665">
        <w:rPr>
          <w:rFonts w:ascii="Arial" w:hAnsi="Arial" w:cs="Arial"/>
          <w:b/>
          <w:bCs/>
          <w:sz w:val="22"/>
          <w:szCs w:val="22"/>
        </w:rPr>
        <w:t>Список литературы</w:t>
      </w:r>
      <w:r w:rsidRPr="006F0665">
        <w:rPr>
          <w:rFonts w:ascii="Arial" w:hAnsi="Arial" w:cs="Arial"/>
          <w:b/>
          <w:bCs/>
          <w:sz w:val="22"/>
          <w:szCs w:val="22"/>
          <w:lang w:val="kk-KZ"/>
        </w:rPr>
        <w:t>:</w:t>
      </w:r>
    </w:p>
    <w:p w14:paraId="7D40B844"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Белоусова, Е. В. Влияние органических удобрений на рост и развитие лесных культур // Лесоведение. – 2020. – № 4. – С. 45–52.</w:t>
      </w:r>
    </w:p>
    <w:p w14:paraId="36E9F1D4"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Васильев, П. А. Торфяные субстраты и их использование в лесных питомниках // Лесное хозяйство. – 2019. – № 6. – С. 78–85.</w:t>
      </w:r>
    </w:p>
    <w:p w14:paraId="47EF25DC"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Головин, С. В. Биогумус как фактор повышения приживаемости сеянцев хвойных пород // Почвоведение. – 2021. – № 3. – С. 112–118.</w:t>
      </w:r>
    </w:p>
    <w:p w14:paraId="3C8C4C94"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Дмитриев, И. Н. Влияние торфяных добавок на агрохимические свойства почвы и рост растений // Агрохимия. – 2018. – № 5. – С. 34–40.</w:t>
      </w:r>
    </w:p>
    <w:p w14:paraId="6D629391"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Захарова, Т. А. Использование компостов в лесных питомниках: экологические и экономические аспекты // Лесной вестник. – 2022. – № 2. – С. 21–29.</w:t>
      </w:r>
    </w:p>
    <w:p w14:paraId="79C41EA7"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Иванова, М. В., Сидоров, Л. Г. Методы оценки фенологических показателей саженцев сосны // Экология растений. – 2017. – № 8. – С. 63–71.</w:t>
      </w:r>
    </w:p>
    <w:p w14:paraId="73D8EBF8"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Климов, А. Ю. Компостирование органических отходов и их влияние на почвенное плодородие // Агроэкология. – 2020. – № 1. – С. 92–100.</w:t>
      </w:r>
    </w:p>
    <w:p w14:paraId="63E17A4F"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Лесников, В. П. Современные технологии выращивания посадочного материала сосны // Лесоводство и агролесомелиорация. – 2021. – № 9. – С. 55–64.</w:t>
      </w:r>
    </w:p>
    <w:p w14:paraId="5C1E1438"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Михайлова, О. С. Влияние различных типов торфа на рост саженцев хвойных пород // Лесное хозяйство и экология. – 2019. – № 7. – С. 84–90.</w:t>
      </w:r>
    </w:p>
    <w:p w14:paraId="08FA9B4A"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Николаев, Д. В. Использование биогумуса в лесных питомниках: преимущества и недостатки // Современные проблемы лесоведения. – 2022. – № 5. – С. 31–38.</w:t>
      </w:r>
    </w:p>
    <w:p w14:paraId="11240B6D"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Орлов, Е. Ф. Адаптация саженцев сосны к различным типам почв и удобрений // Лесные экосистемы. – 2018. – № 6. – С. 109–117.</w:t>
      </w:r>
    </w:p>
    <w:p w14:paraId="2ED70826"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Петрова, А. Н. Влияние субстратов на рост и развитие корневой системы лесных культур // Биоэкология. – 2020. – № 3. – С. 41–49.</w:t>
      </w:r>
    </w:p>
    <w:p w14:paraId="0A607273"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Романов, Ю. В. Эффективность использования торфяных удобрений в лесном хозяйстве // Лесоведение. – 2021. – № 10. – С. 72–80.</w:t>
      </w:r>
    </w:p>
    <w:p w14:paraId="311354AF"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Соловьёв, К. Н. Влияние органоминеральных субстратов на фенологические показатели хвойных растений // Лесная наука. – 2019. – № 2. – С. 57–66.</w:t>
      </w:r>
    </w:p>
    <w:p w14:paraId="4DA48C2C" w14:textId="77777777" w:rsidR="00DC59B5" w:rsidRPr="006F0665" w:rsidRDefault="00DC59B5" w:rsidP="00DC59B5">
      <w:pPr>
        <w:numPr>
          <w:ilvl w:val="0"/>
          <w:numId w:val="11"/>
        </w:numPr>
        <w:contextualSpacing/>
        <w:jc w:val="both"/>
        <w:rPr>
          <w:rFonts w:ascii="Arial" w:hAnsi="Arial" w:cs="Arial"/>
          <w:sz w:val="22"/>
          <w:szCs w:val="22"/>
        </w:rPr>
      </w:pPr>
      <w:r w:rsidRPr="006F0665">
        <w:rPr>
          <w:rFonts w:ascii="Arial" w:hAnsi="Arial" w:cs="Arial"/>
          <w:sz w:val="22"/>
          <w:szCs w:val="22"/>
        </w:rPr>
        <w:t>Шевченко, В. Д. Почвенные условия и технологии выращивания сеянцев сосны в питомниках // Лесное хозяйство и экология. – 2023. – № 4. – С. 99–106.</w:t>
      </w:r>
    </w:p>
    <w:p w14:paraId="3CA26294" w14:textId="77777777" w:rsidR="00DC59B5" w:rsidRPr="006F0665" w:rsidRDefault="00DC59B5" w:rsidP="00377AD9">
      <w:pPr>
        <w:ind w:firstLine="709"/>
        <w:contextualSpacing/>
        <w:jc w:val="both"/>
        <w:rPr>
          <w:rFonts w:ascii="Arial" w:hAnsi="Arial" w:cs="Arial"/>
          <w:sz w:val="22"/>
          <w:szCs w:val="22"/>
          <w:lang w:val="kk-KZ"/>
        </w:rPr>
      </w:pPr>
    </w:p>
    <w:p w14:paraId="3CACA580" w14:textId="77777777" w:rsidR="009857A8" w:rsidRPr="006F0665" w:rsidRDefault="009857A8" w:rsidP="009857A8">
      <w:pPr>
        <w:ind w:firstLine="709"/>
        <w:contextualSpacing/>
        <w:jc w:val="both"/>
        <w:rPr>
          <w:rFonts w:ascii="Arial" w:hAnsi="Arial" w:cs="Arial"/>
          <w:b/>
          <w:bCs/>
          <w:sz w:val="22"/>
          <w:szCs w:val="22"/>
          <w:lang w:val="kk-KZ"/>
        </w:rPr>
      </w:pPr>
      <w:r w:rsidRPr="006F0665">
        <w:rPr>
          <w:rFonts w:ascii="Arial" w:hAnsi="Arial" w:cs="Arial"/>
          <w:b/>
          <w:bCs/>
          <w:sz w:val="22"/>
          <w:szCs w:val="22"/>
          <w:lang w:val="kk-KZ"/>
        </w:rPr>
        <w:t>List of literature:</w:t>
      </w:r>
    </w:p>
    <w:p w14:paraId="46560241"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1. Belousova, E. V. The influence of organic fertilizers on the growth and development of forest crops // Forestry science.  2020. No. 4. pp. 45-52.</w:t>
      </w:r>
    </w:p>
    <w:p w14:paraId="6CA160E3"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2. Vasiliev, P. A. Peat substrates and their use in forest nurseries // Forestry. 2019. No. 6. pp. 78-85.</w:t>
      </w:r>
    </w:p>
    <w:p w14:paraId="060EC62D"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3. Golovin, S. V. Vermicompost as a factor in increasing the survival rate of coniferous seedlings // Soil Science. – 2021. – No. 3. – pp. 112-118.</w:t>
      </w:r>
    </w:p>
    <w:p w14:paraId="7FD55A6D"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4. Dmitriev, I. N. Influence of peat additives on agrochemical properties of soil and plant growth // Agrochemistry. - 2018. – No. 5. – pp. 34-40.</w:t>
      </w:r>
    </w:p>
    <w:p w14:paraId="36FAFCA3"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5. Zakharova, T. A. The use of compost in forest nurseries: ecological and economic aspects // Lesnoy vestnik. – 2022. – No. 2. – pp. 21-29.</w:t>
      </w:r>
    </w:p>
    <w:p w14:paraId="55BAC890"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6. Ivanova, M. V., Sidorov, L. G. Methods for assessing phenological parameters of pine seedlings // Plant Ecology, 2017, No. 8, pp. 63-71.</w:t>
      </w:r>
    </w:p>
    <w:p w14:paraId="79AD23DC"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7. Klimov, A. Y. Composting of organic waste and its effect on soil fertility // Agroecology. – 2020. – No. 1. – pp. 92-100.</w:t>
      </w:r>
    </w:p>
    <w:p w14:paraId="0245B02D"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 xml:space="preserve">8. Lesnikov, V. P. Modern technologies for growing pine planting material // Forestry and </w:t>
      </w:r>
      <w:r w:rsidRPr="006F0665">
        <w:rPr>
          <w:rFonts w:ascii="Arial" w:hAnsi="Arial" w:cs="Arial"/>
          <w:sz w:val="22"/>
          <w:szCs w:val="22"/>
          <w:lang w:val="kk-KZ"/>
        </w:rPr>
        <w:lastRenderedPageBreak/>
        <w:t>agroforestry. - 2021. – No. 9. – pp. 55-64.</w:t>
      </w:r>
    </w:p>
    <w:p w14:paraId="46846E90"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9. Mikhailova, O. S. The influence of various types of peat on the growth of coniferous seedlings // Forestry and ecology. – 2019. – No. 7. – pp. 84-90.</w:t>
      </w:r>
    </w:p>
    <w:p w14:paraId="61925757"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10. Nikolaev, D. V. The use of vermicompost in forest nurseries: advantages and disadvantages // Modern problems of forest science. – 2022. – No. 5. – pp. 31-38.</w:t>
      </w:r>
    </w:p>
    <w:p w14:paraId="462D8AF5"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11. Orlov, E. F. Adaptation of pine seedlings to various types of soils and fertilizers // Forest ecosystems. - 2018. – No. 6. – pp. 109-117.</w:t>
      </w:r>
    </w:p>
    <w:p w14:paraId="5C38B77D"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12. Petrova, A. N. The influence of substrates on the growth and development of the root system of forest crops // Bioecology. - 2020. – No. 3. – pp. 41-49.</w:t>
      </w:r>
    </w:p>
    <w:p w14:paraId="06E41220"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13. Romanov, Yu. V. Efficiency of peat fertilizers use in forestry // Forestry Science. – 2021. – No. 10. – pp. 72-80.</w:t>
      </w:r>
    </w:p>
    <w:p w14:paraId="769815B0" w14:textId="77777777" w:rsidR="009857A8" w:rsidRPr="006F0665" w:rsidRDefault="009857A8" w:rsidP="009857A8">
      <w:pPr>
        <w:ind w:firstLine="709"/>
        <w:contextualSpacing/>
        <w:jc w:val="both"/>
        <w:rPr>
          <w:rFonts w:ascii="Arial" w:hAnsi="Arial" w:cs="Arial"/>
          <w:sz w:val="22"/>
          <w:szCs w:val="22"/>
          <w:lang w:val="kk-KZ"/>
        </w:rPr>
      </w:pPr>
      <w:r w:rsidRPr="006F0665">
        <w:rPr>
          <w:rFonts w:ascii="Arial" w:hAnsi="Arial" w:cs="Arial"/>
          <w:sz w:val="22"/>
          <w:szCs w:val="22"/>
          <w:lang w:val="kk-KZ"/>
        </w:rPr>
        <w:t>14. Solovyov, K. N. Influence of organomineral substrates on phenological parameters of coniferous plants // Lesnaya nauka.  2019. No. 2. pp. 57-66.</w:t>
      </w:r>
    </w:p>
    <w:p w14:paraId="4384E664" w14:textId="77777777" w:rsidR="008B3AD4" w:rsidRDefault="009857A8" w:rsidP="006F0665">
      <w:pPr>
        <w:ind w:firstLine="709"/>
        <w:contextualSpacing/>
        <w:jc w:val="both"/>
        <w:rPr>
          <w:rFonts w:ascii="Arial" w:hAnsi="Arial" w:cs="Arial"/>
          <w:sz w:val="22"/>
          <w:szCs w:val="22"/>
          <w:lang w:val="kk-KZ"/>
        </w:rPr>
      </w:pPr>
      <w:r w:rsidRPr="006F0665">
        <w:rPr>
          <w:rFonts w:ascii="Arial" w:hAnsi="Arial" w:cs="Arial"/>
          <w:sz w:val="22"/>
          <w:szCs w:val="22"/>
          <w:lang w:val="kk-KZ"/>
        </w:rPr>
        <w:t>15. Shevchenko, V. D. Soil conditions and technologies for growing pine seedlings in nurseries // Forestry and Ecology. - 2023. – No. 4. – pp. 99-106.</w:t>
      </w:r>
    </w:p>
    <w:p w14:paraId="5C876211" w14:textId="77777777" w:rsidR="006F0665" w:rsidRDefault="006F0665" w:rsidP="006F0665">
      <w:pPr>
        <w:ind w:firstLine="709"/>
        <w:contextualSpacing/>
        <w:jc w:val="both"/>
        <w:rPr>
          <w:rFonts w:ascii="Arial" w:hAnsi="Arial" w:cs="Arial"/>
          <w:sz w:val="22"/>
          <w:szCs w:val="22"/>
          <w:lang w:val="kk-KZ"/>
        </w:rPr>
      </w:pPr>
    </w:p>
    <w:p w14:paraId="50CA1AEA" w14:textId="77777777" w:rsidR="002F3B64" w:rsidRDefault="002F3B64" w:rsidP="006F0665">
      <w:pPr>
        <w:ind w:firstLine="709"/>
        <w:contextualSpacing/>
        <w:jc w:val="both"/>
        <w:rPr>
          <w:rFonts w:ascii="Arial" w:hAnsi="Arial" w:cs="Arial"/>
          <w:sz w:val="22"/>
          <w:szCs w:val="22"/>
          <w:lang w:val="kk-KZ"/>
        </w:rPr>
      </w:pPr>
    </w:p>
    <w:p w14:paraId="74775CB2" w14:textId="77777777" w:rsidR="002F3B64" w:rsidRDefault="002F3B64" w:rsidP="006F0665">
      <w:pPr>
        <w:ind w:firstLine="709"/>
        <w:contextualSpacing/>
        <w:jc w:val="both"/>
        <w:rPr>
          <w:rFonts w:ascii="Arial" w:hAnsi="Arial" w:cs="Arial"/>
          <w:sz w:val="22"/>
          <w:szCs w:val="22"/>
          <w:lang w:val="kk-KZ"/>
        </w:rPr>
      </w:pPr>
    </w:p>
    <w:p w14:paraId="222C02C4" w14:textId="77777777" w:rsidR="002F3B64" w:rsidRPr="00D07DFB" w:rsidRDefault="002F3B64" w:rsidP="009373E2">
      <w:pPr>
        <w:jc w:val="center"/>
        <w:rPr>
          <w:rFonts w:asciiTheme="minorBidi" w:hAnsiTheme="minorBidi" w:cstheme="minorBidi"/>
          <w:b/>
          <w:bCs/>
          <w:i/>
          <w:iCs/>
          <w:sz w:val="22"/>
          <w:szCs w:val="22"/>
          <w:lang w:val="kk-KZ" w:eastAsia="en-US"/>
        </w:rPr>
      </w:pPr>
      <w:bookmarkStart w:id="3" w:name="_Hlk190690184"/>
      <w:r w:rsidRPr="006F0665">
        <w:rPr>
          <w:rFonts w:asciiTheme="minorBidi" w:hAnsiTheme="minorBidi" w:cstheme="minorBidi"/>
          <w:b/>
          <w:i/>
          <w:iCs/>
          <w:sz w:val="22"/>
          <w:szCs w:val="22"/>
          <w:lang w:val="kk-KZ"/>
        </w:rPr>
        <w:t>О.Адал</w:t>
      </w:r>
      <w:r w:rsidR="00C02C52">
        <w:rPr>
          <w:rFonts w:asciiTheme="minorBidi" w:hAnsiTheme="minorBidi" w:cstheme="minorBidi"/>
          <w:b/>
          <w:i/>
          <w:iCs/>
          <w:sz w:val="22"/>
          <w:szCs w:val="22"/>
          <w:lang w:val="kk-KZ"/>
        </w:rPr>
        <w:t>к</w:t>
      </w:r>
      <w:r w:rsidRPr="006F0665">
        <w:rPr>
          <w:rFonts w:asciiTheme="minorBidi" w:hAnsiTheme="minorBidi" w:cstheme="minorBidi"/>
          <w:b/>
          <w:i/>
          <w:iCs/>
          <w:sz w:val="22"/>
          <w:szCs w:val="22"/>
          <w:lang w:val="kk-KZ"/>
        </w:rPr>
        <w:t>ан</w:t>
      </w:r>
      <w:r w:rsidRPr="006F0665">
        <w:rPr>
          <w:rFonts w:asciiTheme="minorBidi" w:hAnsiTheme="minorBidi" w:cstheme="minorBidi"/>
          <w:b/>
          <w:bCs/>
          <w:i/>
          <w:iCs/>
          <w:sz w:val="22"/>
          <w:szCs w:val="22"/>
          <w:vertAlign w:val="superscript"/>
          <w:lang w:val="kk-KZ" w:eastAsia="en-US"/>
        </w:rPr>
        <w:t>1</w:t>
      </w:r>
      <w:r>
        <w:rPr>
          <w:rFonts w:asciiTheme="minorBidi" w:hAnsiTheme="minorBidi" w:cstheme="minorBidi"/>
          <w:b/>
          <w:bCs/>
          <w:i/>
          <w:iCs/>
          <w:sz w:val="22"/>
          <w:szCs w:val="22"/>
          <w:vertAlign w:val="superscript"/>
          <w:lang w:val="kk-KZ" w:eastAsia="en-US"/>
        </w:rPr>
        <w:t>*</w:t>
      </w:r>
      <w:r w:rsidRPr="006F0665">
        <w:rPr>
          <w:rFonts w:asciiTheme="minorBidi" w:hAnsiTheme="minorBidi" w:cstheme="minorBidi"/>
          <w:b/>
          <w:i/>
          <w:iCs/>
          <w:sz w:val="22"/>
          <w:szCs w:val="22"/>
          <w:lang w:val="kk-KZ"/>
        </w:rPr>
        <w:t>, Г.И. Джаманова</w:t>
      </w:r>
      <w:r w:rsidRPr="006F0665">
        <w:rPr>
          <w:rFonts w:asciiTheme="minorBidi" w:hAnsiTheme="minorBidi" w:cstheme="minorBidi"/>
          <w:b/>
          <w:bCs/>
          <w:i/>
          <w:iCs/>
          <w:sz w:val="22"/>
          <w:szCs w:val="22"/>
          <w:vertAlign w:val="superscript"/>
          <w:lang w:val="kk-KZ" w:eastAsia="en-US"/>
        </w:rPr>
        <w:t>1</w:t>
      </w:r>
      <w:r w:rsidRPr="006F0665">
        <w:rPr>
          <w:rFonts w:asciiTheme="minorBidi" w:hAnsiTheme="minorBidi" w:cstheme="minorBidi"/>
          <w:b/>
          <w:i/>
          <w:iCs/>
          <w:sz w:val="22"/>
          <w:szCs w:val="22"/>
          <w:lang w:val="kk-KZ"/>
        </w:rPr>
        <w:t xml:space="preserve">, </w:t>
      </w:r>
      <w:r w:rsidR="009373E2" w:rsidRPr="009373E2">
        <w:rPr>
          <w:rFonts w:asciiTheme="minorBidi" w:hAnsiTheme="minorBidi" w:cstheme="minorBidi"/>
          <w:b/>
          <w:bCs/>
          <w:i/>
          <w:iCs/>
          <w:sz w:val="22"/>
          <w:szCs w:val="22"/>
          <w:lang w:val="kk-KZ"/>
        </w:rPr>
        <w:t>Ж</w:t>
      </w:r>
      <w:r w:rsidR="009373E2" w:rsidRPr="009373E2">
        <w:rPr>
          <w:rFonts w:asciiTheme="minorBidi" w:hAnsiTheme="minorBidi" w:cstheme="minorBidi"/>
          <w:b/>
          <w:bCs/>
          <w:i/>
          <w:iCs/>
          <w:sz w:val="22"/>
          <w:szCs w:val="22"/>
        </w:rPr>
        <w:t>.</w:t>
      </w:r>
      <w:r w:rsidR="009373E2" w:rsidRPr="009373E2">
        <w:rPr>
          <w:rFonts w:asciiTheme="minorBidi" w:hAnsiTheme="minorBidi" w:cstheme="minorBidi"/>
          <w:b/>
          <w:bCs/>
          <w:i/>
          <w:iCs/>
          <w:sz w:val="22"/>
          <w:szCs w:val="22"/>
          <w:lang w:val="kk-KZ"/>
        </w:rPr>
        <w:t>М</w:t>
      </w:r>
      <w:r w:rsidR="009373E2" w:rsidRPr="009373E2">
        <w:rPr>
          <w:rFonts w:asciiTheme="minorBidi" w:hAnsiTheme="minorBidi" w:cstheme="minorBidi"/>
          <w:b/>
          <w:bCs/>
          <w:i/>
          <w:iCs/>
          <w:sz w:val="22"/>
          <w:szCs w:val="22"/>
        </w:rPr>
        <w:t xml:space="preserve">. </w:t>
      </w:r>
      <w:r w:rsidR="009373E2" w:rsidRPr="009373E2">
        <w:rPr>
          <w:rFonts w:asciiTheme="minorBidi" w:hAnsiTheme="minorBidi" w:cstheme="minorBidi"/>
          <w:b/>
          <w:bCs/>
          <w:i/>
          <w:iCs/>
          <w:sz w:val="22"/>
          <w:szCs w:val="22"/>
          <w:lang w:val="kk-KZ"/>
        </w:rPr>
        <w:t>Байгазакова</w:t>
      </w:r>
      <w:r w:rsidR="009373E2" w:rsidRPr="009373E2">
        <w:rPr>
          <w:rFonts w:asciiTheme="minorBidi" w:hAnsiTheme="minorBidi" w:cstheme="minorBidi"/>
          <w:b/>
          <w:bCs/>
          <w:i/>
          <w:iCs/>
          <w:sz w:val="22"/>
          <w:szCs w:val="22"/>
          <w:vertAlign w:val="superscript"/>
          <w:lang w:val="kk-KZ"/>
        </w:rPr>
        <w:t xml:space="preserve"> </w:t>
      </w:r>
      <w:r w:rsidR="009373E2">
        <w:rPr>
          <w:rFonts w:asciiTheme="minorBidi" w:hAnsiTheme="minorBidi" w:cstheme="minorBidi"/>
          <w:b/>
          <w:bCs/>
          <w:i/>
          <w:iCs/>
          <w:sz w:val="22"/>
          <w:szCs w:val="22"/>
          <w:vertAlign w:val="superscript"/>
          <w:lang w:val="kk-KZ"/>
        </w:rPr>
        <w:t>1</w:t>
      </w:r>
      <w:r w:rsidRPr="006F0665">
        <w:rPr>
          <w:rFonts w:asciiTheme="minorBidi" w:hAnsiTheme="minorBidi" w:cstheme="minorBidi"/>
          <w:b/>
          <w:i/>
          <w:iCs/>
          <w:sz w:val="22"/>
          <w:szCs w:val="22"/>
          <w:lang w:val="kk-KZ"/>
        </w:rPr>
        <w:t>, К. Ю. Дербышев</w:t>
      </w:r>
      <w:r w:rsidR="009373E2">
        <w:rPr>
          <w:rFonts w:asciiTheme="minorBidi" w:hAnsiTheme="minorBidi" w:cstheme="minorBidi"/>
          <w:b/>
          <w:i/>
          <w:iCs/>
          <w:sz w:val="22"/>
          <w:szCs w:val="22"/>
          <w:vertAlign w:val="superscript"/>
          <w:lang w:val="kk-KZ"/>
        </w:rPr>
        <w:t>2</w:t>
      </w:r>
      <w:r w:rsidR="00D07DFB">
        <w:rPr>
          <w:rFonts w:asciiTheme="minorBidi" w:hAnsiTheme="minorBidi" w:cstheme="minorBidi"/>
          <w:b/>
          <w:bCs/>
          <w:i/>
          <w:iCs/>
          <w:sz w:val="22"/>
          <w:szCs w:val="22"/>
          <w:lang w:val="kk-KZ" w:eastAsia="en-US"/>
        </w:rPr>
        <w:t>, М.К. Булатова</w:t>
      </w:r>
      <w:r w:rsidR="009373E2">
        <w:rPr>
          <w:rFonts w:asciiTheme="minorBidi" w:hAnsiTheme="minorBidi" w:cstheme="minorBidi"/>
          <w:b/>
          <w:bCs/>
          <w:i/>
          <w:iCs/>
          <w:sz w:val="22"/>
          <w:szCs w:val="22"/>
          <w:vertAlign w:val="superscript"/>
          <w:lang w:val="kk-KZ" w:eastAsia="en-US"/>
        </w:rPr>
        <w:t>3</w:t>
      </w:r>
    </w:p>
    <w:p w14:paraId="0D72D47A" w14:textId="77777777" w:rsidR="002F3B64" w:rsidRPr="006F0665" w:rsidRDefault="002F3B64" w:rsidP="002F3B64">
      <w:pPr>
        <w:jc w:val="center"/>
        <w:rPr>
          <w:rFonts w:asciiTheme="minorBidi" w:hAnsiTheme="minorBidi" w:cstheme="minorBidi"/>
          <w:b/>
          <w:i/>
          <w:iCs/>
          <w:sz w:val="22"/>
          <w:szCs w:val="22"/>
          <w:lang w:val="kk-KZ"/>
        </w:rPr>
      </w:pPr>
    </w:p>
    <w:p w14:paraId="094DF370" w14:textId="77777777" w:rsidR="002F3B64" w:rsidRPr="006F0665" w:rsidRDefault="002F3B64" w:rsidP="002F3B64">
      <w:pPr>
        <w:widowControl/>
        <w:autoSpaceDE/>
        <w:adjustRightInd/>
        <w:jc w:val="center"/>
        <w:rPr>
          <w:rFonts w:asciiTheme="minorBidi" w:hAnsiTheme="minorBidi" w:cstheme="minorBidi"/>
          <w:i/>
          <w:iCs/>
          <w:sz w:val="22"/>
          <w:szCs w:val="22"/>
          <w:lang w:eastAsia="en-US"/>
        </w:rPr>
      </w:pPr>
      <w:r w:rsidRPr="006F0665">
        <w:rPr>
          <w:rFonts w:asciiTheme="minorBidi" w:hAnsiTheme="minorBidi" w:cstheme="minorBidi"/>
          <w:i/>
          <w:iCs/>
          <w:sz w:val="22"/>
          <w:szCs w:val="22"/>
          <w:vertAlign w:val="superscript"/>
          <w:lang w:eastAsia="en-US"/>
        </w:rPr>
        <w:t>1</w:t>
      </w:r>
      <w:r>
        <w:rPr>
          <w:rFonts w:asciiTheme="minorBidi" w:hAnsiTheme="minorBidi" w:cstheme="minorBidi"/>
          <w:i/>
          <w:iCs/>
          <w:sz w:val="22"/>
          <w:szCs w:val="22"/>
          <w:vertAlign w:val="superscript"/>
          <w:lang w:val="kk-KZ" w:eastAsia="en-US"/>
        </w:rPr>
        <w:t>*</w:t>
      </w:r>
      <w:r w:rsidRPr="006F0665">
        <w:rPr>
          <w:rFonts w:asciiTheme="minorBidi" w:hAnsiTheme="minorBidi" w:cstheme="minorBidi"/>
          <w:i/>
          <w:iCs/>
          <w:sz w:val="22"/>
          <w:szCs w:val="22"/>
          <w:vertAlign w:val="superscript"/>
          <w:lang w:eastAsia="en-US"/>
        </w:rPr>
        <w:t xml:space="preserve"> </w:t>
      </w:r>
      <w:r w:rsidRPr="006F0665">
        <w:rPr>
          <w:rFonts w:asciiTheme="minorBidi" w:hAnsiTheme="minorBidi" w:cstheme="minorBidi"/>
          <w:i/>
          <w:iCs/>
          <w:sz w:val="22"/>
          <w:szCs w:val="22"/>
          <w:lang w:val="kk-KZ" w:eastAsia="en-US"/>
        </w:rPr>
        <w:t>НАО «Университет имени Шакарима города Семей» Абайской области</w:t>
      </w:r>
      <w:r w:rsidRPr="006F0665">
        <w:rPr>
          <w:rFonts w:asciiTheme="minorBidi" w:eastAsia="Calibri" w:hAnsiTheme="minorBidi" w:cstheme="minorBidi"/>
          <w:i/>
          <w:iCs/>
          <w:sz w:val="22"/>
          <w:szCs w:val="22"/>
          <w:lang w:val="kk-KZ" w:eastAsia="en-US" w:bidi="he-IL"/>
        </w:rPr>
        <w:t>, г</w:t>
      </w:r>
      <w:r w:rsidRPr="006F0665">
        <w:rPr>
          <w:rFonts w:asciiTheme="minorBidi" w:eastAsia="Calibri" w:hAnsiTheme="minorBidi" w:cstheme="minorBidi"/>
          <w:i/>
          <w:iCs/>
          <w:sz w:val="22"/>
          <w:szCs w:val="22"/>
          <w:lang w:eastAsia="en-US" w:bidi="he-IL"/>
        </w:rPr>
        <w:t xml:space="preserve">. </w:t>
      </w:r>
      <w:r w:rsidRPr="006F0665">
        <w:rPr>
          <w:rFonts w:asciiTheme="minorBidi" w:eastAsia="Calibri" w:hAnsiTheme="minorBidi" w:cstheme="minorBidi"/>
          <w:i/>
          <w:iCs/>
          <w:sz w:val="22"/>
          <w:szCs w:val="22"/>
          <w:lang w:val="en-US" w:eastAsia="en-US" w:bidi="he-IL"/>
        </w:rPr>
        <w:t>C</w:t>
      </w:r>
      <w:r w:rsidRPr="006F0665">
        <w:rPr>
          <w:rFonts w:asciiTheme="minorBidi" w:eastAsia="Calibri" w:hAnsiTheme="minorBidi" w:cstheme="minorBidi"/>
          <w:i/>
          <w:iCs/>
          <w:sz w:val="22"/>
          <w:szCs w:val="22"/>
          <w:lang w:val="kk-KZ" w:eastAsia="en-US" w:bidi="he-IL"/>
        </w:rPr>
        <w:t>емей</w:t>
      </w:r>
      <w:r w:rsidRPr="006F0665">
        <w:rPr>
          <w:rFonts w:asciiTheme="minorBidi" w:hAnsiTheme="minorBidi" w:cstheme="minorBidi"/>
          <w:i/>
          <w:iCs/>
          <w:sz w:val="22"/>
          <w:szCs w:val="22"/>
          <w:lang w:val="kk-KZ" w:eastAsia="en-US"/>
        </w:rPr>
        <w:t>, ул</w:t>
      </w:r>
      <w:r w:rsidRPr="006F0665">
        <w:rPr>
          <w:rFonts w:asciiTheme="minorBidi" w:hAnsiTheme="minorBidi" w:cstheme="minorBidi"/>
          <w:i/>
          <w:iCs/>
          <w:sz w:val="22"/>
          <w:szCs w:val="22"/>
          <w:lang w:eastAsia="en-US"/>
        </w:rPr>
        <w:t>.</w:t>
      </w:r>
      <w:r w:rsidRPr="006F0665">
        <w:rPr>
          <w:rFonts w:asciiTheme="minorBidi" w:hAnsiTheme="minorBidi" w:cstheme="minorBidi"/>
          <w:i/>
          <w:iCs/>
          <w:sz w:val="22"/>
          <w:szCs w:val="22"/>
          <w:lang w:val="kk-KZ" w:eastAsia="en-US"/>
        </w:rPr>
        <w:t>Глинки 20А</w:t>
      </w:r>
      <w:r w:rsidRPr="006F0665">
        <w:rPr>
          <w:rFonts w:asciiTheme="minorBidi" w:eastAsia="Calibri" w:hAnsiTheme="minorBidi" w:cstheme="minorBidi"/>
          <w:i/>
          <w:iCs/>
          <w:sz w:val="22"/>
          <w:szCs w:val="22"/>
          <w:lang w:val="kk-KZ" w:eastAsia="en-US" w:bidi="he-IL"/>
        </w:rPr>
        <w:t xml:space="preserve">, </w:t>
      </w:r>
      <w:r w:rsidRPr="006F0665">
        <w:rPr>
          <w:rFonts w:asciiTheme="minorBidi" w:hAnsiTheme="minorBidi" w:cstheme="minorBidi"/>
          <w:i/>
          <w:iCs/>
          <w:color w:val="212529"/>
          <w:sz w:val="22"/>
          <w:szCs w:val="22"/>
          <w:shd w:val="clear" w:color="auto" w:fill="FFFFFF"/>
        </w:rPr>
        <w:t>071412</w:t>
      </w:r>
      <w:r w:rsidRPr="006F0665">
        <w:rPr>
          <w:rFonts w:asciiTheme="minorBidi" w:eastAsia="Calibri" w:hAnsiTheme="minorBidi" w:cstheme="minorBidi"/>
          <w:i/>
          <w:iCs/>
          <w:sz w:val="22"/>
          <w:szCs w:val="22"/>
          <w:lang w:val="kk-KZ" w:eastAsia="en-US" w:bidi="he-IL"/>
        </w:rPr>
        <w:t xml:space="preserve">, Казахстан, </w:t>
      </w:r>
      <w:hyperlink r:id="rId19" w:history="1">
        <w:r w:rsidRPr="006F0665">
          <w:rPr>
            <w:rStyle w:val="a3"/>
            <w:rFonts w:asciiTheme="minorBidi" w:eastAsia="Calibri" w:hAnsiTheme="minorBidi" w:cstheme="minorBidi"/>
            <w:i/>
            <w:iCs/>
            <w:sz w:val="22"/>
            <w:szCs w:val="22"/>
            <w:lang w:val="en-US" w:eastAsia="en-US" w:bidi="he-IL"/>
          </w:rPr>
          <w:t>oral</w:t>
        </w:r>
        <w:r w:rsidRPr="006F0665">
          <w:rPr>
            <w:rStyle w:val="a3"/>
            <w:rFonts w:asciiTheme="minorBidi" w:eastAsia="Calibri" w:hAnsiTheme="minorBidi" w:cstheme="minorBidi"/>
            <w:i/>
            <w:iCs/>
            <w:sz w:val="22"/>
            <w:szCs w:val="22"/>
            <w:lang w:eastAsia="en-US" w:bidi="he-IL"/>
          </w:rPr>
          <w:t>.</w:t>
        </w:r>
        <w:r w:rsidRPr="006F0665">
          <w:rPr>
            <w:rStyle w:val="a3"/>
            <w:rFonts w:asciiTheme="minorBidi" w:eastAsia="Calibri" w:hAnsiTheme="minorBidi" w:cstheme="minorBidi"/>
            <w:i/>
            <w:iCs/>
            <w:sz w:val="22"/>
            <w:szCs w:val="22"/>
            <w:lang w:val="en-US" w:eastAsia="en-US" w:bidi="he-IL"/>
          </w:rPr>
          <w:t>adalkan</w:t>
        </w:r>
        <w:r w:rsidRPr="006F0665">
          <w:rPr>
            <w:rStyle w:val="a3"/>
            <w:rFonts w:asciiTheme="minorBidi" w:eastAsia="Calibri" w:hAnsiTheme="minorBidi" w:cstheme="minorBidi"/>
            <w:i/>
            <w:iCs/>
            <w:sz w:val="22"/>
            <w:szCs w:val="22"/>
            <w:lang w:eastAsia="en-US" w:bidi="he-IL"/>
          </w:rPr>
          <w:t>@</w:t>
        </w:r>
        <w:r w:rsidRPr="006F0665">
          <w:rPr>
            <w:rStyle w:val="a3"/>
            <w:rFonts w:asciiTheme="minorBidi" w:eastAsia="Calibri" w:hAnsiTheme="minorBidi" w:cstheme="minorBidi"/>
            <w:i/>
            <w:iCs/>
            <w:sz w:val="22"/>
            <w:szCs w:val="22"/>
            <w:lang w:val="en-US" w:eastAsia="en-US" w:bidi="he-IL"/>
          </w:rPr>
          <w:t>mail</w:t>
        </w:r>
        <w:r w:rsidRPr="006F0665">
          <w:rPr>
            <w:rStyle w:val="a3"/>
            <w:rFonts w:asciiTheme="minorBidi" w:eastAsia="Calibri" w:hAnsiTheme="minorBidi" w:cstheme="minorBidi"/>
            <w:i/>
            <w:iCs/>
            <w:sz w:val="22"/>
            <w:szCs w:val="22"/>
            <w:lang w:eastAsia="en-US" w:bidi="he-IL"/>
          </w:rPr>
          <w:t>.</w:t>
        </w:r>
        <w:proofErr w:type="spellStart"/>
        <w:r w:rsidRPr="006F0665">
          <w:rPr>
            <w:rStyle w:val="a3"/>
            <w:rFonts w:asciiTheme="minorBidi" w:eastAsia="Calibri" w:hAnsiTheme="minorBidi" w:cstheme="minorBidi"/>
            <w:i/>
            <w:iCs/>
            <w:sz w:val="22"/>
            <w:szCs w:val="22"/>
            <w:lang w:val="en-US" w:eastAsia="en-US" w:bidi="he-IL"/>
          </w:rPr>
          <w:t>ru</w:t>
        </w:r>
        <w:proofErr w:type="spellEnd"/>
      </w:hyperlink>
    </w:p>
    <w:p w14:paraId="0E80BC20" w14:textId="77777777" w:rsidR="002F3B64" w:rsidRPr="006F22D2" w:rsidRDefault="009373E2" w:rsidP="002F3B64">
      <w:pPr>
        <w:widowControl/>
        <w:shd w:val="clear" w:color="auto" w:fill="FFFFFF"/>
        <w:autoSpaceDE/>
        <w:adjustRightInd/>
        <w:jc w:val="center"/>
        <w:rPr>
          <w:rStyle w:val="a3"/>
          <w:rFonts w:asciiTheme="minorBidi" w:eastAsia="Calibri" w:hAnsiTheme="minorBidi" w:cstheme="minorBidi"/>
          <w:i/>
          <w:iCs/>
          <w:sz w:val="22"/>
          <w:szCs w:val="22"/>
          <w:lang w:eastAsia="en-US" w:bidi="he-IL"/>
        </w:rPr>
      </w:pPr>
      <w:r>
        <w:rPr>
          <w:rFonts w:asciiTheme="minorBidi" w:hAnsiTheme="minorBidi" w:cstheme="minorBidi"/>
          <w:b/>
          <w:bCs/>
          <w:i/>
          <w:iCs/>
          <w:sz w:val="22"/>
          <w:szCs w:val="22"/>
          <w:vertAlign w:val="superscript"/>
          <w:lang w:val="kk-KZ" w:eastAsia="en-US"/>
        </w:rPr>
        <w:t>2</w:t>
      </w:r>
      <w:r w:rsidR="002F3B64" w:rsidRPr="006F0665">
        <w:rPr>
          <w:rFonts w:asciiTheme="minorBidi" w:hAnsiTheme="minorBidi" w:cstheme="minorBidi"/>
          <w:b/>
          <w:bCs/>
          <w:i/>
          <w:iCs/>
          <w:sz w:val="22"/>
          <w:szCs w:val="22"/>
          <w:vertAlign w:val="superscript"/>
          <w:lang w:val="kk-KZ" w:eastAsia="en-US"/>
        </w:rPr>
        <w:t xml:space="preserve">*  </w:t>
      </w:r>
      <w:r w:rsidR="002F3B64" w:rsidRPr="006F0665">
        <w:rPr>
          <w:rFonts w:asciiTheme="minorBidi" w:eastAsia="Andale Sans UI" w:hAnsiTheme="minorBidi" w:cstheme="minorBidi"/>
          <w:i/>
          <w:iCs/>
          <w:kern w:val="2"/>
          <w:sz w:val="22"/>
          <w:szCs w:val="22"/>
          <w:lang w:val="kk-KZ" w:eastAsia="x-none"/>
        </w:rPr>
        <w:t xml:space="preserve">Агротехнопарк НАО «Университет имени Шакарима города Семей» </w:t>
      </w:r>
      <w:r w:rsidR="002F3B64" w:rsidRPr="006F0665">
        <w:rPr>
          <w:rFonts w:asciiTheme="minorBidi" w:hAnsiTheme="minorBidi" w:cstheme="minorBidi"/>
          <w:i/>
          <w:iCs/>
          <w:sz w:val="22"/>
          <w:szCs w:val="22"/>
          <w:lang w:val="kk-KZ" w:eastAsia="en-US"/>
        </w:rPr>
        <w:t>Абайской области</w:t>
      </w:r>
      <w:r w:rsidR="002F3B64" w:rsidRPr="006F0665">
        <w:rPr>
          <w:rFonts w:asciiTheme="minorBidi" w:eastAsia="Calibri" w:hAnsiTheme="minorBidi" w:cstheme="minorBidi"/>
          <w:i/>
          <w:iCs/>
          <w:sz w:val="22"/>
          <w:szCs w:val="22"/>
          <w:lang w:val="kk-KZ" w:eastAsia="en-US" w:bidi="he-IL"/>
        </w:rPr>
        <w:t>, г. Cемей</w:t>
      </w:r>
      <w:r w:rsidR="002F3B64" w:rsidRPr="006F0665">
        <w:rPr>
          <w:rFonts w:asciiTheme="minorBidi" w:hAnsiTheme="minorBidi" w:cstheme="minorBidi"/>
          <w:i/>
          <w:iCs/>
          <w:sz w:val="22"/>
          <w:szCs w:val="22"/>
          <w:lang w:val="kk-KZ" w:eastAsia="en-US"/>
        </w:rPr>
        <w:t>, ул.Глинки 20А</w:t>
      </w:r>
      <w:r w:rsidR="002F3B64" w:rsidRPr="006F0665">
        <w:rPr>
          <w:rFonts w:asciiTheme="minorBidi" w:eastAsia="Calibri" w:hAnsiTheme="minorBidi" w:cstheme="minorBidi"/>
          <w:i/>
          <w:iCs/>
          <w:sz w:val="22"/>
          <w:szCs w:val="22"/>
          <w:lang w:val="kk-KZ" w:eastAsia="en-US" w:bidi="he-IL"/>
        </w:rPr>
        <w:t xml:space="preserve">, </w:t>
      </w:r>
      <w:r w:rsidR="002F3B64" w:rsidRPr="006F0665">
        <w:rPr>
          <w:rFonts w:asciiTheme="minorBidi" w:hAnsiTheme="minorBidi" w:cstheme="minorBidi"/>
          <w:i/>
          <w:iCs/>
          <w:color w:val="212529"/>
          <w:sz w:val="22"/>
          <w:szCs w:val="22"/>
          <w:shd w:val="clear" w:color="auto" w:fill="FFFFFF"/>
          <w:lang w:val="kk-KZ"/>
        </w:rPr>
        <w:t>071412</w:t>
      </w:r>
      <w:r w:rsidR="002F3B64" w:rsidRPr="006F0665">
        <w:rPr>
          <w:rFonts w:asciiTheme="minorBidi" w:eastAsia="Calibri" w:hAnsiTheme="minorBidi" w:cstheme="minorBidi"/>
          <w:i/>
          <w:iCs/>
          <w:sz w:val="22"/>
          <w:szCs w:val="22"/>
          <w:lang w:val="kk-KZ" w:eastAsia="en-US" w:bidi="he-IL"/>
        </w:rPr>
        <w:t>, Казахстан</w:t>
      </w:r>
      <w:r w:rsidR="006F22D2" w:rsidRPr="006F22D2">
        <w:rPr>
          <w:rFonts w:asciiTheme="minorBidi" w:eastAsia="Calibri" w:hAnsiTheme="minorBidi" w:cstheme="minorBidi"/>
          <w:i/>
          <w:iCs/>
          <w:sz w:val="22"/>
          <w:szCs w:val="22"/>
          <w:lang w:eastAsia="en-US" w:bidi="he-IL"/>
        </w:rPr>
        <w:t>.</w:t>
      </w:r>
    </w:p>
    <w:p w14:paraId="7BBDC015" w14:textId="77777777" w:rsidR="00D07DFB" w:rsidRPr="00D07DFB" w:rsidRDefault="009373E2" w:rsidP="00D07DFB">
      <w:pPr>
        <w:widowControl/>
        <w:shd w:val="clear" w:color="auto" w:fill="FFFFFF"/>
        <w:autoSpaceDE/>
        <w:adjustRightInd/>
        <w:jc w:val="center"/>
        <w:rPr>
          <w:rFonts w:asciiTheme="minorBidi" w:eastAsia="Calibri" w:hAnsiTheme="minorBidi" w:cstheme="minorBidi"/>
          <w:i/>
          <w:iCs/>
          <w:sz w:val="22"/>
          <w:szCs w:val="22"/>
          <w:lang w:eastAsia="en-US" w:bidi="he-IL"/>
        </w:rPr>
      </w:pPr>
      <w:r>
        <w:rPr>
          <w:rFonts w:asciiTheme="minorBidi" w:eastAsia="Calibri" w:hAnsiTheme="minorBidi" w:cstheme="minorBidi"/>
          <w:i/>
          <w:iCs/>
          <w:sz w:val="22"/>
          <w:szCs w:val="22"/>
          <w:vertAlign w:val="superscript"/>
          <w:lang w:val="kk-KZ" w:eastAsia="en-US" w:bidi="he-IL"/>
        </w:rPr>
        <w:t>3</w:t>
      </w:r>
      <w:r w:rsidR="00D07DFB" w:rsidRPr="00D07DFB">
        <w:rPr>
          <w:rFonts w:asciiTheme="minorBidi" w:eastAsia="Calibri" w:hAnsiTheme="minorBidi" w:cstheme="minorBidi"/>
          <w:i/>
          <w:iCs/>
          <w:sz w:val="22"/>
          <w:szCs w:val="22"/>
          <w:vertAlign w:val="superscript"/>
          <w:lang w:val="kk-KZ" w:eastAsia="en-US" w:bidi="he-IL"/>
        </w:rPr>
        <w:t xml:space="preserve"> </w:t>
      </w:r>
      <w:r w:rsidR="00D07DFB">
        <w:rPr>
          <w:rFonts w:asciiTheme="minorBidi" w:eastAsia="Calibri" w:hAnsiTheme="minorBidi" w:cstheme="minorBidi"/>
          <w:i/>
          <w:iCs/>
          <w:sz w:val="22"/>
          <w:szCs w:val="22"/>
          <w:lang w:val="kk-KZ" w:eastAsia="en-US" w:bidi="he-IL"/>
        </w:rPr>
        <w:t xml:space="preserve">РГУ ГЛПР </w:t>
      </w:r>
      <w:r w:rsidR="00D07DFB" w:rsidRPr="00D07DFB">
        <w:rPr>
          <w:rFonts w:asciiTheme="minorBidi" w:eastAsia="Calibri" w:hAnsiTheme="minorBidi" w:cstheme="minorBidi"/>
          <w:i/>
          <w:iCs/>
          <w:sz w:val="22"/>
          <w:szCs w:val="22"/>
          <w:lang w:val="kk-KZ" w:eastAsia="en-US" w:bidi="he-IL"/>
        </w:rPr>
        <w:t xml:space="preserve"> «Семей Орманы», Семей, ул. Туктабаева, 19, Казахстан</w:t>
      </w:r>
      <w:r w:rsidR="006F22D2" w:rsidRPr="00A30B47">
        <w:rPr>
          <w:rFonts w:asciiTheme="minorBidi" w:eastAsia="Calibri" w:hAnsiTheme="minorBidi" w:cstheme="minorBidi"/>
          <w:i/>
          <w:iCs/>
          <w:sz w:val="22"/>
          <w:szCs w:val="22"/>
          <w:lang w:eastAsia="en-US" w:bidi="he-IL"/>
        </w:rPr>
        <w:t>.</w:t>
      </w:r>
    </w:p>
    <w:p w14:paraId="397EE921" w14:textId="77777777" w:rsidR="002F3B64" w:rsidRPr="006F0665" w:rsidRDefault="002F3B64" w:rsidP="002F3B64">
      <w:pPr>
        <w:jc w:val="both"/>
        <w:rPr>
          <w:rFonts w:asciiTheme="minorBidi" w:hAnsiTheme="minorBidi" w:cstheme="minorBidi"/>
          <w:sz w:val="22"/>
          <w:szCs w:val="22"/>
          <w:lang w:val="kk-KZ"/>
        </w:rPr>
      </w:pPr>
    </w:p>
    <w:p w14:paraId="54C2686F" w14:textId="77777777" w:rsidR="00C02C52" w:rsidRDefault="00C02C52" w:rsidP="00C02C52">
      <w:pPr>
        <w:ind w:firstLine="709"/>
        <w:contextualSpacing/>
        <w:jc w:val="center"/>
        <w:rPr>
          <w:rFonts w:asciiTheme="minorBidi" w:hAnsiTheme="minorBidi" w:cstheme="minorBidi"/>
          <w:b/>
          <w:bCs/>
          <w:sz w:val="22"/>
          <w:szCs w:val="22"/>
        </w:rPr>
      </w:pPr>
      <w:r w:rsidRPr="00C02C52">
        <w:rPr>
          <w:rFonts w:asciiTheme="minorBidi" w:hAnsiTheme="minorBidi" w:cstheme="minorBidi"/>
          <w:b/>
          <w:bCs/>
          <w:sz w:val="22"/>
          <w:szCs w:val="22"/>
        </w:rPr>
        <w:t>ВЛИЯНИЕ КОМПОСТА С ДОБАВЛЕНИЕМ ТОРФЯНЫХ МИНЕРАЛОВ НА РОСТ СЕЯНЦЕВ СОСНЫ</w:t>
      </w:r>
    </w:p>
    <w:p w14:paraId="412D552C" w14:textId="77777777" w:rsidR="002F3B64" w:rsidRPr="00EE02BF" w:rsidRDefault="00C02C52" w:rsidP="002F3B64">
      <w:pPr>
        <w:ind w:firstLine="709"/>
        <w:contextualSpacing/>
        <w:jc w:val="both"/>
        <w:rPr>
          <w:rFonts w:asciiTheme="minorBidi" w:hAnsiTheme="minorBidi" w:cstheme="minorBidi"/>
          <w:b/>
          <w:bCs/>
          <w:i/>
          <w:iCs/>
          <w:sz w:val="22"/>
          <w:szCs w:val="22"/>
          <w:lang w:val="kk-KZ"/>
        </w:rPr>
      </w:pPr>
      <w:r w:rsidRPr="00EE02BF">
        <w:rPr>
          <w:rFonts w:asciiTheme="minorBidi" w:hAnsiTheme="minorBidi" w:cstheme="minorBidi"/>
          <w:b/>
          <w:bCs/>
          <w:i/>
          <w:iCs/>
          <w:sz w:val="22"/>
          <w:szCs w:val="22"/>
          <w:lang w:val="kk-KZ"/>
        </w:rPr>
        <w:t>Аннотация</w:t>
      </w:r>
      <w:r w:rsidR="002F3B64" w:rsidRPr="00EE02BF">
        <w:rPr>
          <w:rFonts w:asciiTheme="minorBidi" w:hAnsiTheme="minorBidi" w:cstheme="minorBidi"/>
          <w:b/>
          <w:bCs/>
          <w:i/>
          <w:iCs/>
          <w:sz w:val="22"/>
          <w:szCs w:val="22"/>
          <w:lang w:val="kk-KZ"/>
        </w:rPr>
        <w:t xml:space="preserve">  </w:t>
      </w:r>
    </w:p>
    <w:p w14:paraId="03295394" w14:textId="77777777" w:rsidR="00C02C52" w:rsidRPr="00EE02BF" w:rsidRDefault="00C02C52" w:rsidP="00C02C52">
      <w:pPr>
        <w:ind w:firstLine="709"/>
        <w:contextualSpacing/>
        <w:jc w:val="both"/>
        <w:rPr>
          <w:rFonts w:asciiTheme="minorBidi" w:hAnsiTheme="minorBidi" w:cstheme="minorBidi"/>
          <w:i/>
          <w:iCs/>
          <w:sz w:val="22"/>
          <w:szCs w:val="22"/>
          <w:lang w:val="kk-KZ"/>
        </w:rPr>
      </w:pPr>
      <w:r w:rsidRPr="00EE02BF">
        <w:rPr>
          <w:rFonts w:asciiTheme="minorBidi" w:hAnsiTheme="minorBidi" w:cstheme="minorBidi"/>
          <w:i/>
          <w:iCs/>
          <w:sz w:val="22"/>
          <w:szCs w:val="22"/>
          <w:lang w:val="kk-KZ"/>
        </w:rPr>
        <w:t xml:space="preserve">В статье рассматривается влияние компоста с добавлением торфяных минералов на рост и выживаемость сеянцев сосны обыкновенной (Pinus sylvestris) в лесных питомниках. Исследования показали, что использование органических удобрений, обогащённых торфяными компонентами, способствует улучшению структуры почвы, повышению содержания гумуса и микроэлементов, необходимых для полноценного развития корневой системы. В ходе экспериментов изучались различные пропорции компоста и торфяных добавок, а также проводилась сравнительная оценка роста сеянцев и их биомассы. Результаты показывают, что совместное использование этих компонентов повышает выживаемость саженцев на 4,5%, снижает потери посадочного материала в 2 раза и ускоряет рост растений на 3–4 см. Улучшенная аэрация и влагоудерживающая способность почвы способствовали повышению устойчивости растений к стрессовым факторам. </w:t>
      </w:r>
    </w:p>
    <w:p w14:paraId="6377F907" w14:textId="77777777" w:rsidR="00C02C52" w:rsidRPr="00EE02BF" w:rsidRDefault="00C02C52" w:rsidP="00C02C52">
      <w:pPr>
        <w:ind w:firstLine="709"/>
        <w:contextualSpacing/>
        <w:jc w:val="both"/>
        <w:rPr>
          <w:rFonts w:asciiTheme="minorBidi" w:hAnsiTheme="minorBidi" w:cstheme="minorBidi"/>
          <w:i/>
          <w:iCs/>
          <w:sz w:val="22"/>
          <w:szCs w:val="22"/>
          <w:lang w:val="kk-KZ"/>
        </w:rPr>
      </w:pPr>
      <w:r w:rsidRPr="00EE02BF">
        <w:rPr>
          <w:rFonts w:asciiTheme="minorBidi" w:hAnsiTheme="minorBidi" w:cstheme="minorBidi"/>
          <w:i/>
          <w:iCs/>
          <w:sz w:val="22"/>
          <w:szCs w:val="22"/>
          <w:lang w:val="kk-KZ"/>
        </w:rPr>
        <w:t xml:space="preserve"> Кроме того, фенологический анализ показал, что саженцы, выращенные с добавлением торфяных минералов, имели более развитую корневую систему и активно наращивали биомассу. Полученные результаты подтверждают целесообразность использования этой технологии в лесных питомниках и проектах по восстановлению лесов, поскольку она не только повышает урожайность саженцев, но и способствует созданию экологически устойчивых лесных насаждений. Разработанные рекомендации могут быть использованы для дальнейшей оптимизации субстратов и улучшения методов посадки, что особенно важно в условиях изменения климата и деградации почв.</w:t>
      </w:r>
    </w:p>
    <w:p w14:paraId="0C997E74" w14:textId="77777777" w:rsidR="002F3B64" w:rsidRPr="00EE02BF" w:rsidRDefault="00C02C52" w:rsidP="00C02C52">
      <w:pPr>
        <w:ind w:firstLine="709"/>
        <w:contextualSpacing/>
        <w:jc w:val="both"/>
        <w:rPr>
          <w:rFonts w:ascii="Arial" w:hAnsi="Arial" w:cs="Arial"/>
          <w:i/>
          <w:iCs/>
          <w:sz w:val="22"/>
          <w:szCs w:val="22"/>
          <w:lang w:val="kk-KZ"/>
        </w:rPr>
      </w:pPr>
      <w:r w:rsidRPr="00EE02BF">
        <w:rPr>
          <w:rFonts w:asciiTheme="minorBidi" w:hAnsiTheme="minorBidi" w:cstheme="minorBidi"/>
          <w:b/>
          <w:bCs/>
          <w:i/>
          <w:iCs/>
          <w:sz w:val="22"/>
          <w:szCs w:val="22"/>
          <w:lang w:val="kk-KZ"/>
        </w:rPr>
        <w:t>Ключевые слова:</w:t>
      </w:r>
      <w:r w:rsidR="002F3B64" w:rsidRPr="00EE02BF">
        <w:rPr>
          <w:rFonts w:asciiTheme="minorBidi" w:hAnsiTheme="minorBidi" w:cstheme="minorBidi"/>
          <w:b/>
          <w:bCs/>
          <w:i/>
          <w:iCs/>
          <w:sz w:val="22"/>
          <w:szCs w:val="22"/>
          <w:lang w:val="kk-KZ"/>
        </w:rPr>
        <w:t xml:space="preserve"> </w:t>
      </w:r>
      <w:bookmarkEnd w:id="3"/>
      <w:r w:rsidRPr="00EE02BF">
        <w:rPr>
          <w:rFonts w:asciiTheme="minorBidi" w:hAnsiTheme="minorBidi" w:cstheme="minorBidi"/>
          <w:i/>
          <w:iCs/>
          <w:sz w:val="22"/>
          <w:szCs w:val="22"/>
          <w:lang w:val="kk-KZ"/>
        </w:rPr>
        <w:t>сосна обыкновенная, саженцы, лесные питомники, компост, торф, минералы, удобрения, органические добавки, рост растений, плодородие почвы, гумус, биомасса, аэрация почвы, минерализация, микробиологическая активность, корневое питание, адаптация растений, устойчивость к стрессам, инновационные удобрения, экология леса, восстановление почвы, структура почвы, эффективность удобрений, ускоренный рост, защита от болезней, лесовосстановление, лесное хозяйство.</w:t>
      </w:r>
    </w:p>
    <w:p w14:paraId="7794EAC0" w14:textId="77777777" w:rsidR="00C02C52" w:rsidRDefault="00C02C52" w:rsidP="006F0665">
      <w:pPr>
        <w:ind w:firstLine="709"/>
        <w:contextualSpacing/>
        <w:jc w:val="both"/>
        <w:rPr>
          <w:rFonts w:ascii="Arial" w:hAnsi="Arial" w:cs="Arial"/>
          <w:sz w:val="22"/>
          <w:szCs w:val="22"/>
          <w:lang w:val="kk-KZ"/>
        </w:rPr>
      </w:pPr>
    </w:p>
    <w:p w14:paraId="26FEB3F3" w14:textId="77777777" w:rsidR="00C02C52" w:rsidRDefault="00C02C52" w:rsidP="006F0665">
      <w:pPr>
        <w:ind w:firstLine="709"/>
        <w:contextualSpacing/>
        <w:jc w:val="both"/>
        <w:rPr>
          <w:rFonts w:ascii="Arial" w:hAnsi="Arial" w:cs="Arial"/>
          <w:sz w:val="22"/>
          <w:szCs w:val="22"/>
          <w:lang w:val="kk-KZ"/>
        </w:rPr>
      </w:pPr>
    </w:p>
    <w:p w14:paraId="144A2FD8" w14:textId="77777777" w:rsidR="00EE02BF" w:rsidRDefault="00EE02BF" w:rsidP="009373E2">
      <w:pPr>
        <w:jc w:val="center"/>
        <w:rPr>
          <w:rFonts w:asciiTheme="minorBidi" w:hAnsiTheme="minorBidi" w:cstheme="minorBidi"/>
          <w:b/>
          <w:i/>
          <w:iCs/>
          <w:sz w:val="22"/>
          <w:szCs w:val="22"/>
          <w:lang w:val="kk-KZ"/>
        </w:rPr>
      </w:pPr>
    </w:p>
    <w:p w14:paraId="7D1A3EA4" w14:textId="77777777" w:rsidR="00C02C52" w:rsidRPr="00D07DFB" w:rsidRDefault="00C02C52" w:rsidP="009373E2">
      <w:pPr>
        <w:jc w:val="center"/>
        <w:rPr>
          <w:rFonts w:asciiTheme="minorBidi" w:hAnsiTheme="minorBidi" w:cstheme="minorBidi"/>
          <w:b/>
          <w:bCs/>
          <w:i/>
          <w:iCs/>
          <w:sz w:val="22"/>
          <w:szCs w:val="22"/>
          <w:lang w:val="kk-KZ" w:eastAsia="en-US"/>
        </w:rPr>
      </w:pPr>
      <w:r w:rsidRPr="006F0665">
        <w:rPr>
          <w:rFonts w:asciiTheme="minorBidi" w:hAnsiTheme="minorBidi" w:cstheme="minorBidi"/>
          <w:b/>
          <w:i/>
          <w:iCs/>
          <w:sz w:val="22"/>
          <w:szCs w:val="22"/>
          <w:lang w:val="kk-KZ"/>
        </w:rPr>
        <w:lastRenderedPageBreak/>
        <w:t>О.Адалқан</w:t>
      </w:r>
      <w:r w:rsidRPr="006F0665">
        <w:rPr>
          <w:rFonts w:asciiTheme="minorBidi" w:hAnsiTheme="minorBidi" w:cstheme="minorBidi"/>
          <w:b/>
          <w:bCs/>
          <w:i/>
          <w:iCs/>
          <w:sz w:val="22"/>
          <w:szCs w:val="22"/>
          <w:vertAlign w:val="superscript"/>
          <w:lang w:val="kk-KZ" w:eastAsia="en-US"/>
        </w:rPr>
        <w:t>1</w:t>
      </w:r>
      <w:r>
        <w:rPr>
          <w:rFonts w:asciiTheme="minorBidi" w:hAnsiTheme="minorBidi" w:cstheme="minorBidi"/>
          <w:b/>
          <w:bCs/>
          <w:i/>
          <w:iCs/>
          <w:sz w:val="22"/>
          <w:szCs w:val="22"/>
          <w:vertAlign w:val="superscript"/>
          <w:lang w:val="kk-KZ" w:eastAsia="en-US"/>
        </w:rPr>
        <w:t>*</w:t>
      </w:r>
      <w:r w:rsidRPr="006F0665">
        <w:rPr>
          <w:rFonts w:asciiTheme="minorBidi" w:hAnsiTheme="minorBidi" w:cstheme="minorBidi"/>
          <w:b/>
          <w:i/>
          <w:iCs/>
          <w:sz w:val="22"/>
          <w:szCs w:val="22"/>
          <w:lang w:val="kk-KZ"/>
        </w:rPr>
        <w:t>, Г.И. Джаманова</w:t>
      </w:r>
      <w:r w:rsidRPr="006F0665">
        <w:rPr>
          <w:rFonts w:asciiTheme="minorBidi" w:hAnsiTheme="minorBidi" w:cstheme="minorBidi"/>
          <w:b/>
          <w:bCs/>
          <w:i/>
          <w:iCs/>
          <w:sz w:val="22"/>
          <w:szCs w:val="22"/>
          <w:vertAlign w:val="superscript"/>
          <w:lang w:val="kk-KZ" w:eastAsia="en-US"/>
        </w:rPr>
        <w:t>1</w:t>
      </w:r>
      <w:r w:rsidRPr="006F0665">
        <w:rPr>
          <w:rFonts w:asciiTheme="minorBidi" w:hAnsiTheme="minorBidi" w:cstheme="minorBidi"/>
          <w:b/>
          <w:i/>
          <w:iCs/>
          <w:sz w:val="22"/>
          <w:szCs w:val="22"/>
          <w:lang w:val="kk-KZ"/>
        </w:rPr>
        <w:t xml:space="preserve">, </w:t>
      </w:r>
      <w:r w:rsidR="009373E2" w:rsidRPr="009373E2">
        <w:rPr>
          <w:rFonts w:asciiTheme="minorBidi" w:hAnsiTheme="minorBidi" w:cstheme="minorBidi"/>
          <w:b/>
          <w:bCs/>
          <w:i/>
          <w:iCs/>
          <w:sz w:val="22"/>
          <w:szCs w:val="22"/>
          <w:lang w:val="kk-KZ"/>
        </w:rPr>
        <w:t>Ж</w:t>
      </w:r>
      <w:r w:rsidR="009373E2" w:rsidRPr="009373E2">
        <w:rPr>
          <w:rFonts w:asciiTheme="minorBidi" w:hAnsiTheme="minorBidi" w:cstheme="minorBidi"/>
          <w:b/>
          <w:bCs/>
          <w:i/>
          <w:iCs/>
          <w:sz w:val="22"/>
          <w:szCs w:val="22"/>
        </w:rPr>
        <w:t>.</w:t>
      </w:r>
      <w:r w:rsidR="009373E2" w:rsidRPr="009373E2">
        <w:rPr>
          <w:rFonts w:asciiTheme="minorBidi" w:hAnsiTheme="minorBidi" w:cstheme="minorBidi"/>
          <w:b/>
          <w:bCs/>
          <w:i/>
          <w:iCs/>
          <w:sz w:val="22"/>
          <w:szCs w:val="22"/>
          <w:lang w:val="kk-KZ"/>
        </w:rPr>
        <w:t>М</w:t>
      </w:r>
      <w:r w:rsidR="009373E2" w:rsidRPr="009373E2">
        <w:rPr>
          <w:rFonts w:asciiTheme="minorBidi" w:hAnsiTheme="minorBidi" w:cstheme="minorBidi"/>
          <w:b/>
          <w:bCs/>
          <w:i/>
          <w:iCs/>
          <w:sz w:val="22"/>
          <w:szCs w:val="22"/>
        </w:rPr>
        <w:t xml:space="preserve">. </w:t>
      </w:r>
      <w:r w:rsidR="009373E2" w:rsidRPr="009373E2">
        <w:rPr>
          <w:rFonts w:asciiTheme="minorBidi" w:hAnsiTheme="minorBidi" w:cstheme="minorBidi"/>
          <w:b/>
          <w:bCs/>
          <w:i/>
          <w:iCs/>
          <w:sz w:val="22"/>
          <w:szCs w:val="22"/>
          <w:lang w:val="kk-KZ"/>
        </w:rPr>
        <w:t>Байгазакова</w:t>
      </w:r>
      <w:r w:rsidR="009373E2" w:rsidRPr="009373E2">
        <w:rPr>
          <w:rFonts w:asciiTheme="minorBidi" w:hAnsiTheme="minorBidi" w:cstheme="minorBidi"/>
          <w:b/>
          <w:bCs/>
          <w:i/>
          <w:iCs/>
          <w:sz w:val="22"/>
          <w:szCs w:val="22"/>
          <w:vertAlign w:val="superscript"/>
          <w:lang w:val="kk-KZ"/>
        </w:rPr>
        <w:t xml:space="preserve"> </w:t>
      </w:r>
      <w:r w:rsidR="009373E2">
        <w:rPr>
          <w:rFonts w:asciiTheme="minorBidi" w:hAnsiTheme="minorBidi" w:cstheme="minorBidi"/>
          <w:b/>
          <w:bCs/>
          <w:i/>
          <w:iCs/>
          <w:sz w:val="22"/>
          <w:szCs w:val="22"/>
          <w:vertAlign w:val="superscript"/>
          <w:lang w:val="kk-KZ"/>
        </w:rPr>
        <w:t>1</w:t>
      </w:r>
      <w:r w:rsidRPr="006F0665">
        <w:rPr>
          <w:rFonts w:asciiTheme="minorBidi" w:hAnsiTheme="minorBidi" w:cstheme="minorBidi"/>
          <w:b/>
          <w:i/>
          <w:iCs/>
          <w:sz w:val="22"/>
          <w:szCs w:val="22"/>
          <w:lang w:val="kk-KZ"/>
        </w:rPr>
        <w:t>, К. Ю. Дербышев</w:t>
      </w:r>
      <w:r w:rsidR="009373E2">
        <w:rPr>
          <w:rFonts w:asciiTheme="minorBidi" w:hAnsiTheme="minorBidi" w:cstheme="minorBidi"/>
          <w:b/>
          <w:bCs/>
          <w:i/>
          <w:iCs/>
          <w:sz w:val="22"/>
          <w:szCs w:val="22"/>
          <w:vertAlign w:val="superscript"/>
          <w:lang w:val="kk-KZ" w:eastAsia="en-US"/>
        </w:rPr>
        <w:t>2</w:t>
      </w:r>
      <w:r w:rsidR="00D07DFB">
        <w:rPr>
          <w:rFonts w:asciiTheme="minorBidi" w:hAnsiTheme="minorBidi" w:cstheme="minorBidi"/>
          <w:b/>
          <w:bCs/>
          <w:i/>
          <w:iCs/>
          <w:sz w:val="22"/>
          <w:szCs w:val="22"/>
          <w:lang w:val="kk-KZ" w:eastAsia="en-US"/>
        </w:rPr>
        <w:t>, М.К. Булатова</w:t>
      </w:r>
      <w:r w:rsidR="009373E2">
        <w:rPr>
          <w:rFonts w:asciiTheme="minorBidi" w:hAnsiTheme="minorBidi" w:cstheme="minorBidi"/>
          <w:b/>
          <w:bCs/>
          <w:i/>
          <w:iCs/>
          <w:sz w:val="22"/>
          <w:szCs w:val="22"/>
          <w:vertAlign w:val="superscript"/>
          <w:lang w:val="kk-KZ" w:eastAsia="en-US"/>
        </w:rPr>
        <w:t>3</w:t>
      </w:r>
    </w:p>
    <w:p w14:paraId="72E21D39" w14:textId="77777777" w:rsidR="00C02C52" w:rsidRPr="006F0665" w:rsidRDefault="00C02C52" w:rsidP="00C02C52">
      <w:pPr>
        <w:jc w:val="center"/>
        <w:rPr>
          <w:rFonts w:asciiTheme="minorBidi" w:hAnsiTheme="minorBidi" w:cstheme="minorBidi"/>
          <w:b/>
          <w:i/>
          <w:iCs/>
          <w:sz w:val="22"/>
          <w:szCs w:val="22"/>
          <w:lang w:val="kk-KZ"/>
        </w:rPr>
      </w:pPr>
    </w:p>
    <w:p w14:paraId="67881974" w14:textId="77777777" w:rsidR="00C02C52" w:rsidRPr="00C036C1" w:rsidRDefault="00C02C52" w:rsidP="00C036C1">
      <w:pPr>
        <w:widowControl/>
        <w:autoSpaceDE/>
        <w:adjustRightInd/>
        <w:jc w:val="center"/>
        <w:rPr>
          <w:rFonts w:asciiTheme="minorBidi" w:hAnsiTheme="minorBidi" w:cstheme="minorBidi"/>
          <w:i/>
          <w:iCs/>
          <w:sz w:val="22"/>
          <w:szCs w:val="22"/>
          <w:lang w:val="kk-KZ" w:eastAsia="en-US"/>
        </w:rPr>
      </w:pPr>
      <w:r w:rsidRPr="00C036C1">
        <w:rPr>
          <w:rFonts w:asciiTheme="minorBidi" w:hAnsiTheme="minorBidi" w:cstheme="minorBidi"/>
          <w:i/>
          <w:iCs/>
          <w:sz w:val="22"/>
          <w:szCs w:val="22"/>
          <w:vertAlign w:val="superscript"/>
          <w:lang w:val="kk-KZ" w:eastAsia="en-US"/>
        </w:rPr>
        <w:t>1</w:t>
      </w:r>
      <w:r>
        <w:rPr>
          <w:rFonts w:asciiTheme="minorBidi" w:hAnsiTheme="minorBidi" w:cstheme="minorBidi"/>
          <w:i/>
          <w:iCs/>
          <w:sz w:val="22"/>
          <w:szCs w:val="22"/>
          <w:vertAlign w:val="superscript"/>
          <w:lang w:val="kk-KZ" w:eastAsia="en-US"/>
        </w:rPr>
        <w:t>*</w:t>
      </w:r>
      <w:r w:rsidRPr="00C036C1">
        <w:rPr>
          <w:rFonts w:asciiTheme="minorBidi" w:hAnsiTheme="minorBidi" w:cstheme="minorBidi"/>
          <w:i/>
          <w:iCs/>
          <w:sz w:val="22"/>
          <w:szCs w:val="22"/>
          <w:vertAlign w:val="superscript"/>
          <w:lang w:val="kk-KZ" w:eastAsia="en-US"/>
        </w:rPr>
        <w:t xml:space="preserve"> </w:t>
      </w:r>
      <w:r w:rsidR="00C036C1" w:rsidRPr="00C036C1">
        <w:rPr>
          <w:rFonts w:asciiTheme="minorBidi" w:hAnsiTheme="minorBidi" w:cstheme="minorBidi"/>
          <w:i/>
          <w:iCs/>
          <w:sz w:val="22"/>
          <w:szCs w:val="22"/>
          <w:lang w:val="kk-KZ" w:eastAsia="en-US"/>
        </w:rPr>
        <w:t>"Семей қаласының Шәкәрім атындағы университеті" КЕАҚ, Абай облысы</w:t>
      </w:r>
      <w:r w:rsidR="00C036C1">
        <w:rPr>
          <w:rFonts w:asciiTheme="minorBidi" w:hAnsiTheme="minorBidi" w:cstheme="minorBidi"/>
          <w:i/>
          <w:iCs/>
          <w:sz w:val="22"/>
          <w:szCs w:val="22"/>
          <w:lang w:val="kk-KZ" w:eastAsia="en-US"/>
        </w:rPr>
        <w:t xml:space="preserve">, </w:t>
      </w:r>
      <w:r w:rsidR="00C036C1" w:rsidRPr="00C036C1">
        <w:rPr>
          <w:rFonts w:asciiTheme="minorBidi" w:hAnsiTheme="minorBidi" w:cstheme="minorBidi"/>
          <w:i/>
          <w:iCs/>
          <w:sz w:val="22"/>
          <w:szCs w:val="22"/>
          <w:lang w:val="kk-KZ" w:eastAsia="en-US"/>
        </w:rPr>
        <w:t>Семей қ., Глинка к-сі 20а, 071412, Қазақстан</w:t>
      </w:r>
      <w:r w:rsidRPr="006F0665">
        <w:rPr>
          <w:rFonts w:asciiTheme="minorBidi" w:eastAsia="Calibri" w:hAnsiTheme="minorBidi" w:cstheme="minorBidi"/>
          <w:i/>
          <w:iCs/>
          <w:sz w:val="22"/>
          <w:szCs w:val="22"/>
          <w:lang w:val="kk-KZ" w:eastAsia="en-US" w:bidi="he-IL"/>
        </w:rPr>
        <w:t xml:space="preserve">, </w:t>
      </w:r>
      <w:hyperlink r:id="rId20" w:history="1">
        <w:r w:rsidRPr="00C036C1">
          <w:rPr>
            <w:rStyle w:val="a3"/>
            <w:rFonts w:asciiTheme="minorBidi" w:eastAsia="Calibri" w:hAnsiTheme="minorBidi" w:cstheme="minorBidi"/>
            <w:i/>
            <w:iCs/>
            <w:sz w:val="22"/>
            <w:szCs w:val="22"/>
            <w:lang w:val="kk-KZ" w:eastAsia="en-US" w:bidi="he-IL"/>
          </w:rPr>
          <w:t>oral.adalkan@mail.ru</w:t>
        </w:r>
      </w:hyperlink>
    </w:p>
    <w:p w14:paraId="6B4559D2" w14:textId="77777777" w:rsidR="00C02C52" w:rsidRPr="006F22D2" w:rsidRDefault="009373E2" w:rsidP="00C02C52">
      <w:pPr>
        <w:widowControl/>
        <w:shd w:val="clear" w:color="auto" w:fill="FFFFFF"/>
        <w:autoSpaceDE/>
        <w:adjustRightInd/>
        <w:jc w:val="center"/>
        <w:rPr>
          <w:rFonts w:asciiTheme="minorBidi" w:eastAsia="Andale Sans UI" w:hAnsiTheme="minorBidi" w:cstheme="minorBidi"/>
          <w:i/>
          <w:iCs/>
          <w:kern w:val="2"/>
          <w:sz w:val="22"/>
          <w:szCs w:val="22"/>
          <w:lang w:val="kk-KZ" w:eastAsia="x-none"/>
        </w:rPr>
      </w:pPr>
      <w:r>
        <w:rPr>
          <w:rFonts w:asciiTheme="minorBidi" w:hAnsiTheme="minorBidi" w:cstheme="minorBidi"/>
          <w:b/>
          <w:bCs/>
          <w:i/>
          <w:iCs/>
          <w:sz w:val="22"/>
          <w:szCs w:val="22"/>
          <w:vertAlign w:val="superscript"/>
          <w:lang w:val="kk-KZ" w:eastAsia="en-US"/>
        </w:rPr>
        <w:t>2</w:t>
      </w:r>
      <w:r w:rsidR="00C02C52" w:rsidRPr="006F0665">
        <w:rPr>
          <w:rFonts w:asciiTheme="minorBidi" w:hAnsiTheme="minorBidi" w:cstheme="minorBidi"/>
          <w:b/>
          <w:bCs/>
          <w:i/>
          <w:iCs/>
          <w:sz w:val="22"/>
          <w:szCs w:val="22"/>
          <w:vertAlign w:val="superscript"/>
          <w:lang w:val="kk-KZ" w:eastAsia="en-US"/>
        </w:rPr>
        <w:t xml:space="preserve">*  </w:t>
      </w:r>
      <w:r w:rsidR="00C036C1" w:rsidRPr="00C036C1">
        <w:rPr>
          <w:rFonts w:asciiTheme="minorBidi" w:eastAsia="Andale Sans UI" w:hAnsiTheme="minorBidi" w:cstheme="minorBidi"/>
          <w:i/>
          <w:iCs/>
          <w:kern w:val="2"/>
          <w:sz w:val="22"/>
          <w:szCs w:val="22"/>
          <w:lang w:val="kk-KZ" w:eastAsia="x-none"/>
        </w:rPr>
        <w:t>"Семей қаласының Шәкәрім атындағы университеті" КЕАҚ агротехнопаркі, Абай облысыСемей қаласы, Глинка көшесі 20а, 071412, Қазақстан</w:t>
      </w:r>
      <w:r w:rsidR="006F22D2" w:rsidRPr="006F22D2">
        <w:rPr>
          <w:rFonts w:asciiTheme="minorBidi" w:eastAsia="Calibri" w:hAnsiTheme="minorBidi" w:cstheme="minorBidi"/>
          <w:i/>
          <w:iCs/>
          <w:sz w:val="22"/>
          <w:szCs w:val="22"/>
          <w:lang w:val="kk-KZ" w:eastAsia="en-US" w:bidi="he-IL"/>
        </w:rPr>
        <w:t>.</w:t>
      </w:r>
    </w:p>
    <w:p w14:paraId="5E93AF98" w14:textId="77777777" w:rsidR="009373E2" w:rsidRPr="00D07DFB" w:rsidRDefault="009373E2" w:rsidP="009373E2">
      <w:pPr>
        <w:widowControl/>
        <w:shd w:val="clear" w:color="auto" w:fill="FFFFFF"/>
        <w:autoSpaceDE/>
        <w:adjustRightInd/>
        <w:jc w:val="center"/>
        <w:rPr>
          <w:rFonts w:asciiTheme="minorBidi" w:eastAsia="Calibri" w:hAnsiTheme="minorBidi" w:cstheme="minorBidi"/>
          <w:i/>
          <w:iCs/>
          <w:sz w:val="22"/>
          <w:szCs w:val="22"/>
          <w:lang w:eastAsia="en-US" w:bidi="he-IL"/>
        </w:rPr>
      </w:pPr>
      <w:r>
        <w:rPr>
          <w:rFonts w:asciiTheme="minorBidi" w:eastAsia="Calibri" w:hAnsiTheme="minorBidi" w:cstheme="minorBidi"/>
          <w:i/>
          <w:iCs/>
          <w:sz w:val="22"/>
          <w:szCs w:val="22"/>
          <w:vertAlign w:val="superscript"/>
          <w:lang w:val="kk-KZ" w:eastAsia="en-US" w:bidi="he-IL"/>
        </w:rPr>
        <w:t>3</w:t>
      </w:r>
      <w:r w:rsidRPr="00D07DFB">
        <w:rPr>
          <w:rFonts w:asciiTheme="minorBidi" w:eastAsia="Calibri" w:hAnsiTheme="minorBidi" w:cstheme="minorBidi"/>
          <w:i/>
          <w:iCs/>
          <w:sz w:val="22"/>
          <w:szCs w:val="22"/>
          <w:vertAlign w:val="superscript"/>
          <w:lang w:val="kk-KZ" w:eastAsia="en-US" w:bidi="he-IL"/>
        </w:rPr>
        <w:t xml:space="preserve"> </w:t>
      </w:r>
      <w:r>
        <w:rPr>
          <w:rFonts w:asciiTheme="minorBidi" w:eastAsia="Calibri" w:hAnsiTheme="minorBidi" w:cstheme="minorBidi"/>
          <w:i/>
          <w:iCs/>
          <w:sz w:val="22"/>
          <w:szCs w:val="22"/>
          <w:lang w:val="kk-KZ" w:eastAsia="en-US" w:bidi="he-IL"/>
        </w:rPr>
        <w:t xml:space="preserve">МОТР РММ </w:t>
      </w:r>
      <w:r w:rsidRPr="00D07DFB">
        <w:rPr>
          <w:rFonts w:asciiTheme="minorBidi" w:eastAsia="Calibri" w:hAnsiTheme="minorBidi" w:cstheme="minorBidi"/>
          <w:i/>
          <w:iCs/>
          <w:sz w:val="22"/>
          <w:szCs w:val="22"/>
          <w:lang w:val="kk-KZ" w:eastAsia="en-US" w:bidi="he-IL"/>
        </w:rPr>
        <w:t xml:space="preserve"> «Семей Орманы», Семей, Туктабаева 19, Казахстан</w:t>
      </w:r>
      <w:r w:rsidR="006F22D2" w:rsidRPr="006F22D2">
        <w:rPr>
          <w:rFonts w:asciiTheme="minorBidi" w:eastAsia="Calibri" w:hAnsiTheme="minorBidi" w:cstheme="minorBidi"/>
          <w:i/>
          <w:iCs/>
          <w:sz w:val="22"/>
          <w:szCs w:val="22"/>
          <w:lang w:eastAsia="en-US" w:bidi="he-IL"/>
        </w:rPr>
        <w:t>.</w:t>
      </w:r>
      <w:r>
        <w:rPr>
          <w:rFonts w:asciiTheme="minorBidi" w:eastAsia="Calibri" w:hAnsiTheme="minorBidi" w:cstheme="minorBidi"/>
          <w:i/>
          <w:iCs/>
          <w:sz w:val="22"/>
          <w:szCs w:val="22"/>
          <w:lang w:val="kk-KZ" w:eastAsia="en-US" w:bidi="he-IL"/>
        </w:rPr>
        <w:t xml:space="preserve">  </w:t>
      </w:r>
    </w:p>
    <w:p w14:paraId="62C4400B" w14:textId="77777777" w:rsidR="009373E2" w:rsidRPr="006F0665" w:rsidRDefault="009373E2" w:rsidP="009373E2">
      <w:pPr>
        <w:jc w:val="both"/>
        <w:rPr>
          <w:rFonts w:asciiTheme="minorBidi" w:hAnsiTheme="minorBidi" w:cstheme="minorBidi"/>
          <w:sz w:val="22"/>
          <w:szCs w:val="22"/>
          <w:lang w:val="kk-KZ"/>
        </w:rPr>
      </w:pPr>
    </w:p>
    <w:p w14:paraId="1DD9E06E" w14:textId="77777777" w:rsidR="00C02C52" w:rsidRPr="006F0665" w:rsidRDefault="00C02C52" w:rsidP="00F95405">
      <w:pPr>
        <w:jc w:val="center"/>
        <w:rPr>
          <w:rFonts w:asciiTheme="minorBidi" w:hAnsiTheme="minorBidi" w:cstheme="minorBidi"/>
          <w:sz w:val="22"/>
          <w:szCs w:val="22"/>
          <w:lang w:val="kk-KZ"/>
        </w:rPr>
      </w:pPr>
    </w:p>
    <w:p w14:paraId="4A83AE28" w14:textId="77777777" w:rsidR="00F95405" w:rsidRDefault="00F95405" w:rsidP="00F95405">
      <w:pPr>
        <w:ind w:firstLine="709"/>
        <w:contextualSpacing/>
        <w:jc w:val="center"/>
        <w:rPr>
          <w:rFonts w:asciiTheme="minorBidi" w:hAnsiTheme="minorBidi" w:cstheme="minorBidi"/>
          <w:b/>
          <w:bCs/>
          <w:sz w:val="22"/>
          <w:szCs w:val="22"/>
          <w:lang w:val="kk-KZ"/>
        </w:rPr>
      </w:pPr>
      <w:r w:rsidRPr="00F95405">
        <w:rPr>
          <w:rFonts w:asciiTheme="minorBidi" w:hAnsiTheme="minorBidi" w:cstheme="minorBidi"/>
          <w:b/>
          <w:bCs/>
          <w:sz w:val="22"/>
          <w:szCs w:val="22"/>
          <w:lang w:val="kk-KZ"/>
        </w:rPr>
        <w:t>ШЫМТЕЗЕК МИНЕРАЛДАРЫ ҚОСЫЛҒАН КОМПОСТТЫҢ ҚАРАҒАЙ КӨШЕТТЕРІНІҢ ӨСУІНЕ ӘСЕРІ</w:t>
      </w:r>
    </w:p>
    <w:p w14:paraId="38BD1856" w14:textId="77777777" w:rsidR="00C02C52" w:rsidRPr="00EE02BF" w:rsidRDefault="00F95405" w:rsidP="00C02C52">
      <w:pPr>
        <w:ind w:firstLine="709"/>
        <w:contextualSpacing/>
        <w:jc w:val="both"/>
        <w:rPr>
          <w:rFonts w:asciiTheme="minorBidi" w:hAnsiTheme="minorBidi" w:cstheme="minorBidi"/>
          <w:b/>
          <w:bCs/>
          <w:i/>
          <w:iCs/>
          <w:sz w:val="22"/>
          <w:szCs w:val="22"/>
          <w:lang w:val="kk-KZ"/>
        </w:rPr>
      </w:pPr>
      <w:r w:rsidRPr="00EE02BF">
        <w:rPr>
          <w:rFonts w:asciiTheme="minorBidi" w:hAnsiTheme="minorBidi" w:cstheme="minorBidi"/>
          <w:b/>
          <w:bCs/>
          <w:i/>
          <w:iCs/>
          <w:sz w:val="22"/>
          <w:szCs w:val="22"/>
          <w:lang w:val="kk-KZ"/>
        </w:rPr>
        <w:t>Аннотация</w:t>
      </w:r>
      <w:r w:rsidR="00C02C52" w:rsidRPr="00EE02BF">
        <w:rPr>
          <w:rFonts w:asciiTheme="minorBidi" w:hAnsiTheme="minorBidi" w:cstheme="minorBidi"/>
          <w:b/>
          <w:bCs/>
          <w:i/>
          <w:iCs/>
          <w:sz w:val="22"/>
          <w:szCs w:val="22"/>
          <w:lang w:val="kk-KZ"/>
        </w:rPr>
        <w:t xml:space="preserve">  </w:t>
      </w:r>
    </w:p>
    <w:p w14:paraId="495B72FC" w14:textId="77777777" w:rsidR="00F95405" w:rsidRPr="00EE02BF" w:rsidRDefault="00F95405" w:rsidP="00F95405">
      <w:pPr>
        <w:ind w:firstLine="709"/>
        <w:contextualSpacing/>
        <w:jc w:val="both"/>
        <w:rPr>
          <w:rFonts w:asciiTheme="minorBidi" w:hAnsiTheme="minorBidi" w:cstheme="minorBidi"/>
          <w:i/>
          <w:iCs/>
          <w:sz w:val="22"/>
          <w:szCs w:val="22"/>
          <w:lang w:val="kk-KZ"/>
        </w:rPr>
      </w:pPr>
      <w:r w:rsidRPr="00EE02BF">
        <w:rPr>
          <w:rFonts w:asciiTheme="minorBidi" w:hAnsiTheme="minorBidi" w:cstheme="minorBidi"/>
          <w:i/>
          <w:iCs/>
          <w:sz w:val="22"/>
          <w:szCs w:val="22"/>
          <w:lang w:val="kk-KZ"/>
        </w:rPr>
        <w:t xml:space="preserve">Мақалада шымтезек минералдары қосылған компосттың орман питомниктеріндегі кәдімгі қарағай көшеттерінің (Pinus sylvestris) өсуі мен өмір сүруіне әсері қарастырылады. Зерттеулер шымтезек компоненттерімен байытылған органикалық тыңайтқыштарды қолдану топырақ құрылымын жақсартуға, тамыр жүйесінің толық дамуы үшін қажетті қарашірік пен микроэлементтердің мөлшерін арттыруға ықпал ететінін көрсетті. Эксперименттер компост пен шымтезек қоспаларының әртүрлі пропорцияларын зерттеді, сонымен қатар көшеттердің өсуі мен олардың биомассасын салыстырмалы бағалау жүргізілді. Нәтижелер бұл компоненттерді бөлісу көшеттердің өмір сүру деңгейін 4,5% - ға арттыратынын, отырғызу материалының жоғалуын 2 есе азайтатынын және өсімдіктердің өсуін 3-4 см жылдамдататынын көрсетеді. </w:t>
      </w:r>
    </w:p>
    <w:p w14:paraId="5456FBEC" w14:textId="77777777" w:rsidR="00F95405" w:rsidRPr="00EE02BF" w:rsidRDefault="00F95405" w:rsidP="00F95405">
      <w:pPr>
        <w:ind w:firstLine="709"/>
        <w:contextualSpacing/>
        <w:jc w:val="both"/>
        <w:rPr>
          <w:rFonts w:asciiTheme="minorBidi" w:hAnsiTheme="minorBidi" w:cstheme="minorBidi"/>
          <w:i/>
          <w:iCs/>
          <w:sz w:val="22"/>
          <w:szCs w:val="22"/>
          <w:lang w:val="kk-KZ"/>
        </w:rPr>
      </w:pPr>
      <w:r w:rsidRPr="00EE02BF">
        <w:rPr>
          <w:rFonts w:asciiTheme="minorBidi" w:hAnsiTheme="minorBidi" w:cstheme="minorBidi"/>
          <w:i/>
          <w:iCs/>
          <w:sz w:val="22"/>
          <w:szCs w:val="22"/>
          <w:lang w:val="kk-KZ"/>
        </w:rPr>
        <w:t xml:space="preserve"> Сонымен қатар, фенологиялық талдау шымтезек минералдарын қосып өсірілген көшеттердің тамыр жүйесі дамыған және биомассаны белсенді түрде өсіретінін көрсетті. Нәтижелер бұл технологияны орман питомниктерінде және ормандарды қалпына келтіру жобаларында қолданудың орындылығын растайды, өйткені ол көшеттердің өнімділігін арттырып қана қоймайды, сонымен қатар экологиялық тұрақты орман екпелерін құруға ықпал етеді. Әзірленген нұсқаулар субстраттарды одан әрі оңтайландыру және отырғызу әдістерін жақсарту үшін пайдаланылуы мүмкін, бұл әсіресе климаттың өзгеруі мен топырақтың деградациясы жағдайында маңызды.</w:t>
      </w:r>
    </w:p>
    <w:p w14:paraId="280B666D" w14:textId="77777777" w:rsidR="00C02C52" w:rsidRPr="00EE02BF" w:rsidRDefault="00C02C52" w:rsidP="00F95405">
      <w:pPr>
        <w:ind w:firstLine="709"/>
        <w:contextualSpacing/>
        <w:jc w:val="both"/>
        <w:rPr>
          <w:rFonts w:asciiTheme="minorBidi" w:hAnsiTheme="minorBidi" w:cstheme="minorBidi"/>
          <w:b/>
          <w:bCs/>
          <w:i/>
          <w:iCs/>
          <w:sz w:val="22"/>
          <w:szCs w:val="22"/>
          <w:lang w:val="kk-KZ"/>
        </w:rPr>
      </w:pPr>
      <w:r w:rsidRPr="00EE02BF">
        <w:rPr>
          <w:rFonts w:asciiTheme="minorBidi" w:hAnsiTheme="minorBidi" w:cstheme="minorBidi"/>
          <w:b/>
          <w:bCs/>
          <w:i/>
          <w:iCs/>
          <w:sz w:val="22"/>
          <w:szCs w:val="22"/>
          <w:lang w:val="kk-KZ"/>
        </w:rPr>
        <w:t>K</w:t>
      </w:r>
      <w:r w:rsidR="00F95405" w:rsidRPr="00EE02BF">
        <w:rPr>
          <w:rFonts w:asciiTheme="minorBidi" w:hAnsiTheme="minorBidi" w:cstheme="minorBidi"/>
          <w:b/>
          <w:bCs/>
          <w:i/>
          <w:iCs/>
          <w:sz w:val="22"/>
          <w:szCs w:val="22"/>
          <w:lang w:val="kk-KZ"/>
        </w:rPr>
        <w:t>ілт сөздер</w:t>
      </w:r>
      <w:r w:rsidRPr="00EE02BF">
        <w:rPr>
          <w:rFonts w:asciiTheme="minorBidi" w:hAnsiTheme="minorBidi" w:cstheme="minorBidi"/>
          <w:b/>
          <w:bCs/>
          <w:i/>
          <w:iCs/>
          <w:sz w:val="22"/>
          <w:szCs w:val="22"/>
          <w:lang w:val="kk-KZ"/>
        </w:rPr>
        <w:t xml:space="preserve">: </w:t>
      </w:r>
      <w:r w:rsidR="00F95405" w:rsidRPr="00EE02BF">
        <w:rPr>
          <w:rFonts w:asciiTheme="minorBidi" w:hAnsiTheme="minorBidi" w:cstheme="minorBidi"/>
          <w:i/>
          <w:iCs/>
          <w:sz w:val="22"/>
          <w:szCs w:val="22"/>
          <w:lang w:val="kk-KZ"/>
        </w:rPr>
        <w:t>кәдімгі қарағай, көшеттер, орман питомниктері, компост, шымтезек, минералдар, тыңайтқыштар, органикалық қоспалар, өсімдіктердің өсуі, топырақ құнарлылығы, гумус, биомасса, топырақ аэрациясы, минералдану, микробиологиялық белсенділік, тамыр қоректенуі, өсімдіктердің бейімделуі, стресске төзімділік, инновациялық тыңайтқыштар, орман экологиясы, топырақты қалпына келтіру, топырақ құрылымы, тиімділігі тыңайтқыштар, жедел өсу, аурулардан қорғау, ормандарды қалпына келтіру, орман шаруашылығы.</w:t>
      </w:r>
    </w:p>
    <w:p w14:paraId="58652755" w14:textId="77777777" w:rsidR="00C02C52" w:rsidRPr="00EE02BF" w:rsidRDefault="00C02C52" w:rsidP="006F0665">
      <w:pPr>
        <w:ind w:firstLine="709"/>
        <w:contextualSpacing/>
        <w:jc w:val="both"/>
        <w:rPr>
          <w:rFonts w:ascii="Arial" w:hAnsi="Arial" w:cs="Arial"/>
          <w:i/>
          <w:iCs/>
          <w:sz w:val="22"/>
          <w:szCs w:val="22"/>
          <w:lang w:val="kk-KZ"/>
        </w:rPr>
      </w:pPr>
    </w:p>
    <w:p w14:paraId="3BA2C983" w14:textId="77777777" w:rsidR="008B3AD4" w:rsidRDefault="008B3AD4" w:rsidP="00C464CD">
      <w:pPr>
        <w:ind w:firstLine="709"/>
        <w:contextualSpacing/>
        <w:jc w:val="both"/>
        <w:rPr>
          <w:b/>
          <w:bCs/>
          <w:sz w:val="24"/>
          <w:szCs w:val="24"/>
          <w:lang w:val="kk-KZ"/>
        </w:rPr>
      </w:pPr>
    </w:p>
    <w:p w14:paraId="6F197410" w14:textId="77777777" w:rsidR="008B3AD4" w:rsidRPr="006F0665" w:rsidRDefault="008B3AD4" w:rsidP="008B3AD4">
      <w:pPr>
        <w:ind w:firstLine="709"/>
        <w:jc w:val="center"/>
        <w:rPr>
          <w:rFonts w:ascii="Arial" w:hAnsi="Arial" w:cs="Arial"/>
          <w:sz w:val="22"/>
          <w:szCs w:val="22"/>
          <w:lang w:val="kk-KZ"/>
        </w:rPr>
      </w:pPr>
      <w:r w:rsidRPr="006F0665">
        <w:rPr>
          <w:rFonts w:ascii="Arial" w:hAnsi="Arial" w:cs="Arial"/>
          <w:b/>
          <w:bCs/>
          <w:sz w:val="22"/>
          <w:szCs w:val="22"/>
          <w:lang w:eastAsia="en-US"/>
        </w:rPr>
        <w:t>Сведения об авторах</w:t>
      </w:r>
    </w:p>
    <w:p w14:paraId="3E8682F9" w14:textId="77777777" w:rsidR="008B3AD4" w:rsidRPr="006F0665" w:rsidRDefault="008B3AD4" w:rsidP="008B3AD4">
      <w:pPr>
        <w:ind w:firstLine="709"/>
        <w:jc w:val="both"/>
        <w:rPr>
          <w:rFonts w:ascii="Arial" w:hAnsi="Arial" w:cs="Arial"/>
          <w:sz w:val="22"/>
          <w:szCs w:val="22"/>
          <w:lang w:val="kk-KZ"/>
        </w:rPr>
      </w:pPr>
    </w:p>
    <w:p w14:paraId="495B595B" w14:textId="77777777" w:rsidR="008B3AD4" w:rsidRPr="006F0665" w:rsidRDefault="008B3AD4" w:rsidP="00EB5772">
      <w:pPr>
        <w:ind w:firstLine="709"/>
        <w:jc w:val="both"/>
        <w:rPr>
          <w:rFonts w:ascii="Arial" w:hAnsi="Arial" w:cs="Arial"/>
          <w:sz w:val="22"/>
          <w:szCs w:val="22"/>
        </w:rPr>
      </w:pPr>
      <w:r w:rsidRPr="006F0665">
        <w:rPr>
          <w:rFonts w:ascii="Arial" w:eastAsia="Calibri" w:hAnsi="Arial" w:cs="Arial"/>
          <w:b/>
          <w:bCs/>
          <w:color w:val="000000"/>
          <w:sz w:val="22"/>
          <w:szCs w:val="22"/>
          <w:lang w:val="kk-KZ"/>
        </w:rPr>
        <w:t>Адал</w:t>
      </w:r>
      <w:r w:rsidR="00C02C52">
        <w:rPr>
          <w:rFonts w:ascii="Arial" w:eastAsia="Calibri" w:hAnsi="Arial" w:cs="Arial"/>
          <w:b/>
          <w:bCs/>
          <w:color w:val="000000"/>
          <w:sz w:val="22"/>
          <w:szCs w:val="22"/>
          <w:lang w:val="kk-KZ"/>
        </w:rPr>
        <w:t>к</w:t>
      </w:r>
      <w:r w:rsidRPr="006F0665">
        <w:rPr>
          <w:rFonts w:ascii="Arial" w:eastAsia="Calibri" w:hAnsi="Arial" w:cs="Arial"/>
          <w:b/>
          <w:bCs/>
          <w:color w:val="000000"/>
          <w:sz w:val="22"/>
          <w:szCs w:val="22"/>
          <w:lang w:val="kk-KZ"/>
        </w:rPr>
        <w:t>ан О</w:t>
      </w:r>
      <w:r w:rsidRPr="006F0665">
        <w:rPr>
          <w:rFonts w:ascii="Arial" w:eastAsia="Calibri" w:hAnsi="Arial" w:cs="Arial"/>
          <w:color w:val="000000"/>
          <w:sz w:val="22"/>
          <w:szCs w:val="22"/>
          <w:lang w:val="kk-KZ"/>
        </w:rPr>
        <w:t xml:space="preserve">., магистр сельскохозяйственных наук, </w:t>
      </w:r>
      <w:hyperlink r:id="rId21" w:history="1">
        <w:r w:rsidRPr="006F0665">
          <w:rPr>
            <w:rStyle w:val="a3"/>
            <w:rFonts w:ascii="Arial" w:hAnsi="Arial" w:cs="Arial"/>
            <w:sz w:val="22"/>
            <w:szCs w:val="22"/>
          </w:rPr>
          <w:t>https://orcid.org/0000-0003-0010-9762</w:t>
        </w:r>
      </w:hyperlink>
      <w:r w:rsidRPr="006F0665">
        <w:rPr>
          <w:rStyle w:val="a3"/>
          <w:rFonts w:ascii="Arial" w:hAnsi="Arial" w:cs="Arial"/>
          <w:sz w:val="22"/>
          <w:szCs w:val="22"/>
          <w:lang w:val="kk-KZ"/>
        </w:rPr>
        <w:t xml:space="preserve">, </w:t>
      </w:r>
      <w:r w:rsidRPr="006F0665">
        <w:rPr>
          <w:rFonts w:ascii="Arial" w:eastAsia="Calibri" w:hAnsi="Arial" w:cs="Arial"/>
          <w:color w:val="000000"/>
          <w:sz w:val="22"/>
          <w:szCs w:val="22"/>
          <w:vertAlign w:val="superscript"/>
        </w:rPr>
        <w:t xml:space="preserve"> </w:t>
      </w:r>
      <w:r w:rsidRPr="006F0665">
        <w:rPr>
          <w:rFonts w:ascii="Arial" w:eastAsia="Calibri" w:hAnsi="Arial" w:cs="Arial"/>
          <w:bCs/>
          <w:color w:val="000000"/>
          <w:sz w:val="22"/>
          <w:szCs w:val="22"/>
          <w:lang w:val="kk-KZ"/>
        </w:rPr>
        <w:t>НАО «Университет имени Шакарима города Семей» Абайской области</w:t>
      </w:r>
      <w:r w:rsidRPr="006F0665">
        <w:rPr>
          <w:rFonts w:ascii="Arial" w:eastAsia="Calibri" w:hAnsi="Arial" w:cs="Arial"/>
          <w:iCs/>
          <w:color w:val="000000"/>
          <w:sz w:val="22"/>
          <w:szCs w:val="22"/>
          <w:lang w:val="kk-KZ"/>
        </w:rPr>
        <w:t>, г</w:t>
      </w:r>
      <w:r w:rsidRPr="006F0665">
        <w:rPr>
          <w:rFonts w:ascii="Arial" w:eastAsia="Calibri" w:hAnsi="Arial" w:cs="Arial"/>
          <w:iCs/>
          <w:color w:val="000000"/>
          <w:sz w:val="22"/>
          <w:szCs w:val="22"/>
        </w:rPr>
        <w:t xml:space="preserve">. </w:t>
      </w:r>
      <w:r w:rsidRPr="006F0665">
        <w:rPr>
          <w:rFonts w:ascii="Arial" w:eastAsia="Calibri" w:hAnsi="Arial" w:cs="Arial"/>
          <w:iCs/>
          <w:color w:val="000000"/>
          <w:sz w:val="22"/>
          <w:szCs w:val="22"/>
          <w:lang w:val="en-US"/>
        </w:rPr>
        <w:t>C</w:t>
      </w:r>
      <w:r w:rsidRPr="006F0665">
        <w:rPr>
          <w:rFonts w:ascii="Arial" w:eastAsia="Calibri" w:hAnsi="Arial" w:cs="Arial"/>
          <w:iCs/>
          <w:color w:val="000000"/>
          <w:sz w:val="22"/>
          <w:szCs w:val="22"/>
          <w:lang w:val="kk-KZ"/>
        </w:rPr>
        <w:t>емей</w:t>
      </w:r>
      <w:r w:rsidRPr="006F0665">
        <w:rPr>
          <w:rFonts w:ascii="Arial" w:eastAsia="Calibri" w:hAnsi="Arial" w:cs="Arial"/>
          <w:bCs/>
          <w:color w:val="000000"/>
          <w:sz w:val="22"/>
          <w:szCs w:val="22"/>
          <w:lang w:val="kk-KZ"/>
        </w:rPr>
        <w:t>, ул</w:t>
      </w:r>
      <w:r w:rsidRPr="006F0665">
        <w:rPr>
          <w:rFonts w:ascii="Arial" w:eastAsia="Calibri" w:hAnsi="Arial" w:cs="Arial"/>
          <w:bCs/>
          <w:color w:val="000000"/>
          <w:sz w:val="22"/>
          <w:szCs w:val="22"/>
        </w:rPr>
        <w:t>.</w:t>
      </w:r>
      <w:r w:rsidRPr="006F0665">
        <w:rPr>
          <w:rFonts w:ascii="Arial" w:eastAsia="Calibri" w:hAnsi="Arial" w:cs="Arial"/>
          <w:bCs/>
          <w:color w:val="000000"/>
          <w:sz w:val="22"/>
          <w:szCs w:val="22"/>
          <w:lang w:val="kk-KZ"/>
        </w:rPr>
        <w:t>Глинки 20А</w:t>
      </w:r>
      <w:r w:rsidRPr="006F0665">
        <w:rPr>
          <w:rFonts w:ascii="Arial" w:eastAsia="Calibri" w:hAnsi="Arial" w:cs="Arial"/>
          <w:iCs/>
          <w:color w:val="000000"/>
          <w:sz w:val="22"/>
          <w:szCs w:val="22"/>
          <w:lang w:val="kk-KZ"/>
        </w:rPr>
        <w:t xml:space="preserve">, </w:t>
      </w:r>
      <w:r w:rsidRPr="006F0665">
        <w:rPr>
          <w:rFonts w:ascii="Arial" w:eastAsia="Calibri" w:hAnsi="Arial" w:cs="Arial"/>
          <w:color w:val="000000"/>
          <w:sz w:val="22"/>
          <w:szCs w:val="22"/>
        </w:rPr>
        <w:t>071412</w:t>
      </w:r>
      <w:r w:rsidRPr="006F0665">
        <w:rPr>
          <w:rFonts w:ascii="Arial" w:eastAsia="Calibri" w:hAnsi="Arial" w:cs="Arial"/>
          <w:iCs/>
          <w:color w:val="000000"/>
          <w:sz w:val="22"/>
          <w:szCs w:val="22"/>
          <w:lang w:val="kk-KZ"/>
        </w:rPr>
        <w:t xml:space="preserve">, Казахстан, </w:t>
      </w:r>
      <w:hyperlink r:id="rId22" w:history="1">
        <w:r w:rsidRPr="006F0665">
          <w:rPr>
            <w:rStyle w:val="a3"/>
            <w:rFonts w:ascii="Arial" w:eastAsia="Calibri" w:hAnsi="Arial" w:cs="Arial"/>
            <w:iCs/>
            <w:sz w:val="22"/>
            <w:szCs w:val="22"/>
            <w:lang w:val="en-US"/>
          </w:rPr>
          <w:t>oral</w:t>
        </w:r>
        <w:r w:rsidRPr="006F0665">
          <w:rPr>
            <w:rStyle w:val="a3"/>
            <w:rFonts w:ascii="Arial" w:eastAsia="Calibri" w:hAnsi="Arial" w:cs="Arial"/>
            <w:iCs/>
            <w:sz w:val="22"/>
            <w:szCs w:val="22"/>
          </w:rPr>
          <w:t>.</w:t>
        </w:r>
        <w:r w:rsidRPr="006F0665">
          <w:rPr>
            <w:rStyle w:val="a3"/>
            <w:rFonts w:ascii="Arial" w:eastAsia="Calibri" w:hAnsi="Arial" w:cs="Arial"/>
            <w:iCs/>
            <w:sz w:val="22"/>
            <w:szCs w:val="22"/>
            <w:lang w:val="en-US"/>
          </w:rPr>
          <w:t>adalkan</w:t>
        </w:r>
        <w:r w:rsidRPr="006F0665">
          <w:rPr>
            <w:rStyle w:val="a3"/>
            <w:rFonts w:ascii="Arial" w:eastAsia="Calibri" w:hAnsi="Arial" w:cs="Arial"/>
            <w:iCs/>
            <w:sz w:val="22"/>
            <w:szCs w:val="22"/>
          </w:rPr>
          <w:t>@</w:t>
        </w:r>
        <w:r w:rsidRPr="006F0665">
          <w:rPr>
            <w:rStyle w:val="a3"/>
            <w:rFonts w:ascii="Arial" w:eastAsia="Calibri" w:hAnsi="Arial" w:cs="Arial"/>
            <w:iCs/>
            <w:sz w:val="22"/>
            <w:szCs w:val="22"/>
            <w:lang w:val="en-US"/>
          </w:rPr>
          <w:t>mailru</w:t>
        </w:r>
      </w:hyperlink>
    </w:p>
    <w:p w14:paraId="507FDC2A" w14:textId="77777777" w:rsidR="008B3AD4" w:rsidRPr="006F0665" w:rsidRDefault="008B3AD4" w:rsidP="00EB5772">
      <w:pPr>
        <w:ind w:firstLine="709"/>
        <w:jc w:val="both"/>
        <w:rPr>
          <w:rFonts w:ascii="Arial" w:hAnsi="Arial" w:cs="Arial"/>
          <w:sz w:val="22"/>
          <w:szCs w:val="22"/>
          <w:lang w:val="kk-KZ"/>
        </w:rPr>
      </w:pPr>
      <w:r w:rsidRPr="006F0665">
        <w:rPr>
          <w:rFonts w:ascii="Arial" w:hAnsi="Arial" w:cs="Arial"/>
          <w:b/>
          <w:bCs/>
          <w:sz w:val="22"/>
          <w:szCs w:val="22"/>
          <w:lang w:val="kk-KZ"/>
        </w:rPr>
        <w:t>Джаманова Г.И.,</w:t>
      </w:r>
      <w:r w:rsidRPr="006F0665">
        <w:rPr>
          <w:rFonts w:ascii="Arial" w:hAnsi="Arial" w:cs="Arial"/>
          <w:sz w:val="22"/>
          <w:szCs w:val="22"/>
          <w:lang w:val="kk-KZ"/>
        </w:rPr>
        <w:t xml:space="preserve"> </w:t>
      </w:r>
      <w:r w:rsidRPr="006F0665">
        <w:rPr>
          <w:rFonts w:ascii="Arial" w:hAnsi="Arial" w:cs="Arial"/>
          <w:bCs/>
          <w:iCs/>
          <w:sz w:val="22"/>
          <w:szCs w:val="22"/>
          <w:lang w:val="kk-KZ"/>
        </w:rPr>
        <w:t>кандидат сельскохозяйственных наук, и.о.доцента,  НАО Университета Шакарим г. Семей</w:t>
      </w:r>
      <w:r w:rsidRPr="006F0665">
        <w:rPr>
          <w:rFonts w:ascii="Arial" w:hAnsi="Arial" w:cs="Arial"/>
          <w:sz w:val="22"/>
          <w:szCs w:val="22"/>
          <w:lang w:val="kk-KZ"/>
        </w:rPr>
        <w:t xml:space="preserve">  </w:t>
      </w:r>
      <w:hyperlink r:id="rId23" w:history="1">
        <w:r w:rsidRPr="006F0665">
          <w:rPr>
            <w:rFonts w:ascii="Arial" w:hAnsi="Arial" w:cs="Arial"/>
            <w:color w:val="0563C1" w:themeColor="hyperlink"/>
            <w:sz w:val="22"/>
            <w:szCs w:val="22"/>
            <w:u w:val="single"/>
            <w:lang w:val="kk-KZ"/>
          </w:rPr>
          <w:t>dzhamanovag@bk.ru</w:t>
        </w:r>
      </w:hyperlink>
    </w:p>
    <w:p w14:paraId="542E0482" w14:textId="77777777" w:rsidR="00EB5772" w:rsidRDefault="00EB5772" w:rsidP="00EB5772">
      <w:pPr>
        <w:pStyle w:val="a6"/>
        <w:spacing w:before="0" w:beforeAutospacing="0" w:after="0" w:afterAutospacing="0"/>
        <w:ind w:firstLine="709"/>
        <w:jc w:val="both"/>
        <w:rPr>
          <w:rFonts w:ascii="Arial" w:hAnsi="Arial" w:cs="Arial"/>
          <w:sz w:val="22"/>
          <w:szCs w:val="22"/>
        </w:rPr>
      </w:pPr>
      <w:r>
        <w:rPr>
          <w:rFonts w:ascii="Arial" w:hAnsi="Arial" w:cs="Arial"/>
          <w:b/>
          <w:bCs/>
          <w:sz w:val="22"/>
          <w:szCs w:val="22"/>
          <w:lang w:val="kk-KZ"/>
        </w:rPr>
        <w:t>Байгазакова Ж.М.</w:t>
      </w:r>
      <w:r w:rsidRPr="000011C5">
        <w:rPr>
          <w:rFonts w:ascii="Arial" w:hAnsi="Arial" w:cs="Arial"/>
          <w:sz w:val="22"/>
          <w:szCs w:val="22"/>
        </w:rPr>
        <w:t xml:space="preserve"> – PhD, преподаватель кафедры «Сельское хозяйство» ;</w:t>
      </w:r>
      <w:r w:rsidRPr="000011C5">
        <w:rPr>
          <w:rFonts w:ascii="Arial" w:hAnsi="Arial" w:cs="Arial"/>
          <w:sz w:val="22"/>
          <w:szCs w:val="22"/>
          <w:lang w:val="kk-KZ"/>
        </w:rPr>
        <w:t xml:space="preserve"> </w:t>
      </w:r>
      <w:r w:rsidRPr="000011C5">
        <w:rPr>
          <w:rFonts w:ascii="Arial" w:hAnsi="Arial" w:cs="Arial"/>
          <w:sz w:val="22"/>
          <w:szCs w:val="22"/>
        </w:rPr>
        <w:t xml:space="preserve">Университет имени </w:t>
      </w:r>
      <w:proofErr w:type="spellStart"/>
      <w:r w:rsidRPr="000011C5">
        <w:rPr>
          <w:rFonts w:ascii="Arial" w:hAnsi="Arial" w:cs="Arial"/>
          <w:sz w:val="22"/>
          <w:szCs w:val="22"/>
        </w:rPr>
        <w:t>Шакарима</w:t>
      </w:r>
      <w:proofErr w:type="spellEnd"/>
      <w:r w:rsidRPr="000011C5">
        <w:rPr>
          <w:rFonts w:ascii="Arial" w:hAnsi="Arial" w:cs="Arial"/>
          <w:sz w:val="22"/>
          <w:szCs w:val="22"/>
        </w:rPr>
        <w:t xml:space="preserve"> города Семей, Республика Казахстан; </w:t>
      </w:r>
      <w:proofErr w:type="spellStart"/>
      <w:r w:rsidRPr="000011C5">
        <w:rPr>
          <w:rFonts w:ascii="Arial" w:hAnsi="Arial" w:cs="Arial"/>
          <w:sz w:val="22"/>
          <w:szCs w:val="22"/>
        </w:rPr>
        <w:t>e-mail</w:t>
      </w:r>
      <w:proofErr w:type="spellEnd"/>
      <w:r w:rsidRPr="000011C5">
        <w:rPr>
          <w:rFonts w:ascii="Arial" w:hAnsi="Arial" w:cs="Arial"/>
          <w:sz w:val="22"/>
          <w:szCs w:val="22"/>
        </w:rPr>
        <w:t xml:space="preserve">: </w:t>
      </w:r>
      <w:hyperlink r:id="rId24" w:history="1">
        <w:r w:rsidRPr="000011C5">
          <w:rPr>
            <w:rStyle w:val="a3"/>
            <w:rFonts w:ascii="Arial" w:hAnsi="Arial" w:cs="Arial"/>
            <w:sz w:val="22"/>
            <w:szCs w:val="22"/>
          </w:rPr>
          <w:t>jadi-2-92@mail.ru</w:t>
        </w:r>
      </w:hyperlink>
      <w:r w:rsidRPr="000011C5">
        <w:rPr>
          <w:rFonts w:ascii="Arial" w:hAnsi="Arial" w:cs="Arial"/>
          <w:sz w:val="22"/>
          <w:szCs w:val="22"/>
        </w:rPr>
        <w:t xml:space="preserve">. ORCID: </w:t>
      </w:r>
      <w:hyperlink r:id="rId25" w:history="1">
        <w:r w:rsidRPr="000011C5">
          <w:rPr>
            <w:rStyle w:val="a3"/>
            <w:rFonts w:ascii="Arial" w:hAnsi="Arial" w:cs="Arial"/>
            <w:sz w:val="22"/>
            <w:szCs w:val="22"/>
          </w:rPr>
          <w:t>https://orcid.org/0000-0003-3664-8258</w:t>
        </w:r>
      </w:hyperlink>
      <w:r w:rsidRPr="000011C5">
        <w:rPr>
          <w:rFonts w:ascii="Arial" w:hAnsi="Arial" w:cs="Arial"/>
          <w:sz w:val="22"/>
          <w:szCs w:val="22"/>
        </w:rPr>
        <w:t>.</w:t>
      </w:r>
    </w:p>
    <w:p w14:paraId="046FD37C" w14:textId="77777777" w:rsidR="008B3AD4" w:rsidRPr="00EB5772" w:rsidRDefault="008B3AD4" w:rsidP="00EB5772">
      <w:pPr>
        <w:pStyle w:val="a6"/>
        <w:spacing w:before="0" w:beforeAutospacing="0" w:after="0" w:afterAutospacing="0"/>
        <w:ind w:firstLine="709"/>
        <w:jc w:val="both"/>
        <w:rPr>
          <w:rFonts w:ascii="Arial" w:hAnsi="Arial" w:cs="Arial"/>
          <w:sz w:val="22"/>
          <w:szCs w:val="22"/>
        </w:rPr>
      </w:pPr>
      <w:r w:rsidRPr="006F0665">
        <w:rPr>
          <w:rFonts w:ascii="Arial" w:hAnsi="Arial" w:cs="Arial"/>
          <w:b/>
          <w:iCs/>
          <w:sz w:val="22"/>
          <w:szCs w:val="22"/>
          <w:lang w:val="kk-KZ"/>
        </w:rPr>
        <w:t>Дербышев К.Ю.,</w:t>
      </w:r>
      <w:r w:rsidRPr="006F0665">
        <w:rPr>
          <w:rFonts w:ascii="Arial" w:hAnsi="Arial" w:cs="Arial"/>
          <w:bCs/>
          <w:iCs/>
          <w:sz w:val="22"/>
          <w:szCs w:val="22"/>
          <w:lang w:val="kk-KZ"/>
        </w:rPr>
        <w:t xml:space="preserve"> Старший научный сотрудник Агротехнопарка НАО «Университет имени Шакарима города Семей», 0000-0002-6308-020X, </w:t>
      </w:r>
      <w:hyperlink r:id="rId26" w:history="1">
        <w:r w:rsidRPr="006F0665">
          <w:rPr>
            <w:rStyle w:val="a3"/>
            <w:rFonts w:ascii="Arial" w:hAnsi="Arial" w:cs="Arial"/>
            <w:bCs/>
            <w:iCs/>
            <w:sz w:val="22"/>
            <w:szCs w:val="22"/>
            <w:lang w:val="kk-KZ"/>
          </w:rPr>
          <w:t>derbyshev_kamil@mail.ru</w:t>
        </w:r>
      </w:hyperlink>
      <w:r w:rsidRPr="006F0665">
        <w:rPr>
          <w:rFonts w:ascii="Arial" w:hAnsi="Arial" w:cs="Arial"/>
          <w:bCs/>
          <w:iCs/>
          <w:sz w:val="22"/>
          <w:szCs w:val="22"/>
          <w:lang w:val="kk-KZ"/>
        </w:rPr>
        <w:t xml:space="preserve"> </w:t>
      </w:r>
    </w:p>
    <w:p w14:paraId="5110F0DF" w14:textId="77777777" w:rsidR="00D35F1B" w:rsidRPr="00D35F1B" w:rsidRDefault="00D35F1B" w:rsidP="00EB5772">
      <w:pPr>
        <w:ind w:firstLine="709"/>
        <w:jc w:val="both"/>
        <w:rPr>
          <w:rFonts w:ascii="Arial" w:hAnsi="Arial" w:cs="Arial"/>
          <w:bCs/>
          <w:iCs/>
          <w:sz w:val="22"/>
          <w:szCs w:val="22"/>
          <w:lang w:val="kk-KZ"/>
        </w:rPr>
      </w:pPr>
      <w:r w:rsidRPr="00D35F1B">
        <w:rPr>
          <w:rFonts w:ascii="Arial" w:hAnsi="Arial" w:cs="Arial"/>
          <w:b/>
          <w:iCs/>
          <w:sz w:val="22"/>
          <w:szCs w:val="22"/>
        </w:rPr>
        <w:t>Булатова М.К.,</w:t>
      </w:r>
      <w:r>
        <w:rPr>
          <w:rFonts w:ascii="Arial" w:hAnsi="Arial" w:cs="Arial"/>
          <w:bCs/>
          <w:iCs/>
          <w:sz w:val="22"/>
          <w:szCs w:val="22"/>
        </w:rPr>
        <w:t xml:space="preserve"> руководитель отдела науки и мониторинга РГУ ГЛПР </w:t>
      </w:r>
      <w:r>
        <w:rPr>
          <w:rFonts w:ascii="Arial" w:hAnsi="Arial" w:cs="Arial"/>
          <w:bCs/>
          <w:iCs/>
          <w:sz w:val="22"/>
          <w:szCs w:val="22"/>
          <w:lang w:val="kk-KZ"/>
        </w:rPr>
        <w:t>«</w:t>
      </w:r>
      <w:r>
        <w:rPr>
          <w:rFonts w:ascii="Arial" w:hAnsi="Arial" w:cs="Arial"/>
          <w:bCs/>
          <w:iCs/>
          <w:sz w:val="22"/>
          <w:szCs w:val="22"/>
        </w:rPr>
        <w:t>Семей орманы</w:t>
      </w:r>
      <w:r>
        <w:rPr>
          <w:rFonts w:ascii="Arial" w:hAnsi="Arial" w:cs="Arial"/>
          <w:bCs/>
          <w:iCs/>
          <w:sz w:val="22"/>
          <w:szCs w:val="22"/>
          <w:lang w:val="kk-KZ"/>
        </w:rPr>
        <w:t xml:space="preserve">», г.Семей, ул. Туктабаева 19, Казахстан, </w:t>
      </w:r>
      <w:hyperlink r:id="rId27" w:history="1">
        <w:r w:rsidR="001759D1" w:rsidRPr="00346233">
          <w:rPr>
            <w:rStyle w:val="a3"/>
            <w:rFonts w:ascii="Arial" w:hAnsi="Arial" w:cs="Arial"/>
            <w:bCs/>
            <w:iCs/>
            <w:sz w:val="22"/>
            <w:szCs w:val="22"/>
            <w:lang w:val="kk-KZ"/>
          </w:rPr>
          <w:t>marsi.7@mail.ru</w:t>
        </w:r>
      </w:hyperlink>
      <w:r w:rsidR="001759D1">
        <w:rPr>
          <w:rFonts w:ascii="Arial" w:hAnsi="Arial" w:cs="Arial"/>
          <w:bCs/>
          <w:iCs/>
          <w:sz w:val="22"/>
          <w:szCs w:val="22"/>
          <w:lang w:val="kk-KZ"/>
        </w:rPr>
        <w:t xml:space="preserve"> </w:t>
      </w:r>
    </w:p>
    <w:p w14:paraId="11F57707" w14:textId="77777777" w:rsidR="008B3AD4" w:rsidRPr="006F0665" w:rsidRDefault="008B3AD4" w:rsidP="008B3AD4">
      <w:pPr>
        <w:ind w:firstLine="709"/>
        <w:jc w:val="both"/>
        <w:rPr>
          <w:rFonts w:ascii="Arial" w:hAnsi="Arial" w:cs="Arial"/>
          <w:sz w:val="22"/>
          <w:szCs w:val="22"/>
          <w:lang w:val="kk-KZ"/>
        </w:rPr>
      </w:pPr>
    </w:p>
    <w:p w14:paraId="10E3FD1F" w14:textId="77777777" w:rsidR="00EE02BF" w:rsidRDefault="00EE02BF" w:rsidP="008B3AD4">
      <w:pPr>
        <w:ind w:firstLine="709"/>
        <w:jc w:val="center"/>
        <w:rPr>
          <w:rFonts w:ascii="Arial" w:hAnsi="Arial" w:cs="Arial"/>
          <w:b/>
          <w:bCs/>
          <w:sz w:val="22"/>
          <w:szCs w:val="22"/>
          <w:lang w:val="en-US" w:eastAsia="en-US"/>
        </w:rPr>
      </w:pPr>
    </w:p>
    <w:p w14:paraId="15723CDF" w14:textId="77777777" w:rsidR="00EE02BF" w:rsidRDefault="00EE02BF" w:rsidP="008B3AD4">
      <w:pPr>
        <w:ind w:firstLine="709"/>
        <w:jc w:val="center"/>
        <w:rPr>
          <w:rFonts w:ascii="Arial" w:hAnsi="Arial" w:cs="Arial"/>
          <w:b/>
          <w:bCs/>
          <w:sz w:val="22"/>
          <w:szCs w:val="22"/>
          <w:lang w:val="en-US" w:eastAsia="en-US"/>
        </w:rPr>
      </w:pPr>
    </w:p>
    <w:p w14:paraId="5A95E9BD" w14:textId="77777777" w:rsidR="00EE02BF" w:rsidRDefault="00EE02BF" w:rsidP="008B3AD4">
      <w:pPr>
        <w:ind w:firstLine="709"/>
        <w:jc w:val="center"/>
        <w:rPr>
          <w:rFonts w:ascii="Arial" w:hAnsi="Arial" w:cs="Arial"/>
          <w:b/>
          <w:bCs/>
          <w:sz w:val="22"/>
          <w:szCs w:val="22"/>
          <w:lang w:val="en-US" w:eastAsia="en-US"/>
        </w:rPr>
      </w:pPr>
    </w:p>
    <w:p w14:paraId="4434D060" w14:textId="77777777" w:rsidR="008B3AD4" w:rsidRPr="006F0665" w:rsidRDefault="008B3AD4" w:rsidP="008B3AD4">
      <w:pPr>
        <w:ind w:firstLine="709"/>
        <w:jc w:val="center"/>
        <w:rPr>
          <w:rFonts w:ascii="Arial" w:hAnsi="Arial" w:cs="Arial"/>
          <w:b/>
          <w:bCs/>
          <w:sz w:val="22"/>
          <w:szCs w:val="22"/>
          <w:lang w:val="en-US" w:eastAsia="en-US"/>
        </w:rPr>
      </w:pPr>
      <w:r w:rsidRPr="006F0665">
        <w:rPr>
          <w:rFonts w:ascii="Arial" w:hAnsi="Arial" w:cs="Arial"/>
          <w:b/>
          <w:bCs/>
          <w:sz w:val="22"/>
          <w:szCs w:val="22"/>
          <w:lang w:val="en-US" w:eastAsia="en-US"/>
        </w:rPr>
        <w:lastRenderedPageBreak/>
        <w:t>Information about the authors</w:t>
      </w:r>
    </w:p>
    <w:p w14:paraId="392ACF1D" w14:textId="77777777" w:rsidR="008B3AD4" w:rsidRPr="006F0665" w:rsidRDefault="008B3AD4" w:rsidP="008B3AD4">
      <w:pPr>
        <w:ind w:firstLine="709"/>
        <w:jc w:val="both"/>
        <w:rPr>
          <w:rFonts w:ascii="Arial" w:hAnsi="Arial" w:cs="Arial"/>
          <w:b/>
          <w:bCs/>
          <w:sz w:val="22"/>
          <w:szCs w:val="22"/>
          <w:lang w:val="en-US" w:eastAsia="en-US"/>
        </w:rPr>
      </w:pPr>
    </w:p>
    <w:p w14:paraId="3A585604" w14:textId="77777777" w:rsidR="008B3AD4" w:rsidRPr="006F0665" w:rsidRDefault="008B3AD4" w:rsidP="003C59F4">
      <w:pPr>
        <w:ind w:firstLine="708"/>
        <w:jc w:val="both"/>
        <w:rPr>
          <w:rFonts w:ascii="Arial" w:hAnsi="Arial" w:cs="Arial"/>
          <w:sz w:val="22"/>
          <w:szCs w:val="22"/>
          <w:lang w:val="en-US" w:eastAsia="en-US"/>
        </w:rPr>
      </w:pPr>
      <w:r w:rsidRPr="006F0665">
        <w:rPr>
          <w:rFonts w:ascii="Arial" w:hAnsi="Arial" w:cs="Arial"/>
          <w:b/>
          <w:bCs/>
          <w:sz w:val="22"/>
          <w:szCs w:val="22"/>
          <w:lang w:val="kk-KZ" w:eastAsia="en-US"/>
        </w:rPr>
        <w:t>Adalkan O.,</w:t>
      </w:r>
      <w:r w:rsidRPr="006F0665">
        <w:rPr>
          <w:rFonts w:ascii="Arial" w:hAnsi="Arial" w:cs="Arial"/>
          <w:sz w:val="22"/>
          <w:szCs w:val="22"/>
          <w:lang w:val="kk-KZ" w:eastAsia="en-US"/>
        </w:rPr>
        <w:t xml:space="preserve"> Master of Agricultural Sciences, </w:t>
      </w:r>
      <w:hyperlink r:id="rId28" w:history="1">
        <w:r w:rsidRPr="006F0665">
          <w:rPr>
            <w:rStyle w:val="a3"/>
            <w:rFonts w:ascii="Arial" w:hAnsi="Arial" w:cs="Arial"/>
            <w:sz w:val="22"/>
            <w:szCs w:val="22"/>
            <w:lang w:val="kk-KZ" w:eastAsia="en-US"/>
          </w:rPr>
          <w:t>https://orcid.org/0000-0003-0010-9762</w:t>
        </w:r>
      </w:hyperlink>
      <w:r w:rsidRPr="006F0665">
        <w:rPr>
          <w:rFonts w:ascii="Arial" w:hAnsi="Arial" w:cs="Arial"/>
          <w:sz w:val="22"/>
          <w:szCs w:val="22"/>
          <w:lang w:val="en-US" w:eastAsia="en-US"/>
        </w:rPr>
        <w:t xml:space="preserve"> </w:t>
      </w:r>
      <w:r w:rsidRPr="006F0665">
        <w:rPr>
          <w:rFonts w:ascii="Arial" w:hAnsi="Arial" w:cs="Arial"/>
          <w:sz w:val="22"/>
          <w:szCs w:val="22"/>
          <w:lang w:val="kk-KZ" w:eastAsia="en-US"/>
        </w:rPr>
        <w:t xml:space="preserve"> , </w:t>
      </w:r>
      <w:r w:rsidR="003C59F4" w:rsidRPr="003C59F4">
        <w:rPr>
          <w:rFonts w:ascii="Arial" w:hAnsi="Arial" w:cs="Arial"/>
          <w:sz w:val="22"/>
          <w:szCs w:val="22"/>
          <w:lang w:val="kk-KZ" w:eastAsia="en-US"/>
        </w:rPr>
        <w:t>Non-commercial joint-stock company</w:t>
      </w:r>
      <w:r w:rsidRPr="006F0665">
        <w:rPr>
          <w:rFonts w:ascii="Arial" w:hAnsi="Arial" w:cs="Arial"/>
          <w:sz w:val="22"/>
          <w:szCs w:val="22"/>
          <w:lang w:val="kk-KZ" w:eastAsia="en-US"/>
        </w:rPr>
        <w:t xml:space="preserve"> "Shakarim Semey University" of the Abai region, Semey, Glinka str. 20A, 071412, Kazakhstan, </w:t>
      </w:r>
      <w:hyperlink r:id="rId29" w:history="1">
        <w:r w:rsidRPr="006F0665">
          <w:rPr>
            <w:rStyle w:val="a3"/>
            <w:rFonts w:ascii="Arial" w:hAnsi="Arial" w:cs="Arial"/>
            <w:sz w:val="22"/>
            <w:szCs w:val="22"/>
            <w:lang w:val="kk-KZ" w:eastAsia="en-US"/>
          </w:rPr>
          <w:t>oral.adalkan@mailru</w:t>
        </w:r>
      </w:hyperlink>
      <w:r w:rsidRPr="006F0665">
        <w:rPr>
          <w:rFonts w:ascii="Arial" w:hAnsi="Arial" w:cs="Arial"/>
          <w:sz w:val="22"/>
          <w:szCs w:val="22"/>
          <w:lang w:val="en-US" w:eastAsia="en-US"/>
        </w:rPr>
        <w:t xml:space="preserve"> </w:t>
      </w:r>
    </w:p>
    <w:p w14:paraId="69E8A00E" w14:textId="77777777" w:rsidR="008B3AD4" w:rsidRPr="006F0665" w:rsidRDefault="008B3AD4" w:rsidP="003C59F4">
      <w:pPr>
        <w:ind w:firstLine="708"/>
        <w:jc w:val="both"/>
        <w:rPr>
          <w:rFonts w:ascii="Arial" w:hAnsi="Arial" w:cs="Arial"/>
          <w:sz w:val="22"/>
          <w:szCs w:val="22"/>
          <w:lang w:val="kk-KZ" w:eastAsia="en-US"/>
        </w:rPr>
      </w:pPr>
      <w:r w:rsidRPr="006F0665">
        <w:rPr>
          <w:rFonts w:ascii="Arial" w:hAnsi="Arial" w:cs="Arial"/>
          <w:b/>
          <w:bCs/>
          <w:sz w:val="22"/>
          <w:szCs w:val="22"/>
          <w:lang w:val="kk-KZ" w:eastAsia="en-US"/>
        </w:rPr>
        <w:t>Dzhamanova G.I.,</w:t>
      </w:r>
      <w:r w:rsidRPr="006F0665">
        <w:rPr>
          <w:rFonts w:ascii="Arial" w:hAnsi="Arial" w:cs="Arial"/>
          <w:sz w:val="22"/>
          <w:szCs w:val="22"/>
          <w:lang w:val="kk-KZ" w:eastAsia="en-US"/>
        </w:rPr>
        <w:t xml:space="preserve"> Candidate of Agricultural Sciences, Acting Associate Professor, </w:t>
      </w:r>
      <w:r w:rsidR="0004239F" w:rsidRPr="003C59F4">
        <w:rPr>
          <w:rFonts w:ascii="Arial" w:hAnsi="Arial" w:cs="Arial"/>
          <w:sz w:val="22"/>
          <w:szCs w:val="22"/>
          <w:lang w:val="kk-KZ" w:eastAsia="en-US"/>
        </w:rPr>
        <w:t>Non-commercial joint-stock company</w:t>
      </w:r>
      <w:r w:rsidR="0004239F" w:rsidRPr="006F0665">
        <w:rPr>
          <w:rFonts w:ascii="Arial" w:hAnsi="Arial" w:cs="Arial"/>
          <w:sz w:val="22"/>
          <w:szCs w:val="22"/>
          <w:lang w:val="kk-KZ" w:eastAsia="en-US"/>
        </w:rPr>
        <w:t xml:space="preserve"> "Shakarim Semey University" of the Abai region, Semey, Glinka str. 20A, 071412, Kazakhstan</w:t>
      </w:r>
      <w:r w:rsidRPr="006F0665">
        <w:rPr>
          <w:rFonts w:ascii="Arial" w:hAnsi="Arial" w:cs="Arial"/>
          <w:sz w:val="22"/>
          <w:szCs w:val="22"/>
          <w:lang w:val="en-US" w:eastAsia="en-US"/>
        </w:rPr>
        <w:t>,</w:t>
      </w:r>
      <w:r w:rsidRPr="006F0665">
        <w:rPr>
          <w:rFonts w:ascii="Arial" w:hAnsi="Arial" w:cs="Arial"/>
          <w:sz w:val="22"/>
          <w:szCs w:val="22"/>
          <w:lang w:val="kk-KZ" w:eastAsia="en-US"/>
        </w:rPr>
        <w:t xml:space="preserve"> </w:t>
      </w:r>
      <w:hyperlink r:id="rId30" w:history="1">
        <w:r w:rsidRPr="006F0665">
          <w:rPr>
            <w:rStyle w:val="a3"/>
            <w:rFonts w:ascii="Arial" w:hAnsi="Arial" w:cs="Arial"/>
            <w:sz w:val="22"/>
            <w:szCs w:val="22"/>
            <w:lang w:val="kk-KZ" w:eastAsia="en-US"/>
          </w:rPr>
          <w:t>dzhamanovag@bk.ru</w:t>
        </w:r>
      </w:hyperlink>
      <w:r w:rsidRPr="006F0665">
        <w:rPr>
          <w:rFonts w:ascii="Arial" w:hAnsi="Arial" w:cs="Arial"/>
          <w:sz w:val="22"/>
          <w:szCs w:val="22"/>
          <w:lang w:val="kk-KZ" w:eastAsia="en-US"/>
        </w:rPr>
        <w:t xml:space="preserve">  </w:t>
      </w:r>
    </w:p>
    <w:p w14:paraId="1C5139AA" w14:textId="77777777" w:rsidR="00EB5772" w:rsidRPr="00EB5772" w:rsidRDefault="00EB5772" w:rsidP="003C59F4">
      <w:pPr>
        <w:ind w:firstLine="708"/>
        <w:jc w:val="both"/>
        <w:rPr>
          <w:rFonts w:ascii="Arial" w:hAnsi="Arial" w:cs="Arial"/>
          <w:bCs/>
          <w:iCs/>
          <w:sz w:val="22"/>
          <w:szCs w:val="22"/>
          <w:lang w:val="kk-KZ"/>
        </w:rPr>
      </w:pPr>
      <w:r w:rsidRPr="00EB5772">
        <w:rPr>
          <w:rFonts w:ascii="Arial" w:hAnsi="Arial" w:cs="Arial"/>
          <w:b/>
          <w:iCs/>
          <w:sz w:val="22"/>
          <w:szCs w:val="22"/>
          <w:lang w:val="kk-KZ"/>
        </w:rPr>
        <w:t xml:space="preserve">Baigazakova Zh.M. – </w:t>
      </w:r>
      <w:r w:rsidRPr="00EB5772">
        <w:rPr>
          <w:rFonts w:ascii="Arial" w:hAnsi="Arial" w:cs="Arial"/>
          <w:bCs/>
          <w:iCs/>
          <w:sz w:val="22"/>
          <w:szCs w:val="22"/>
          <w:lang w:val="kk-KZ"/>
        </w:rPr>
        <w:t xml:space="preserve">PhD, lecturer at the Department of Agriculture ; Shakarim University of Semey, Republic of Kazakhstan; e-mail: jadi-2-92@mail.ru . ORCID: </w:t>
      </w:r>
      <w:hyperlink r:id="rId31" w:history="1">
        <w:r w:rsidRPr="00855598">
          <w:rPr>
            <w:rStyle w:val="a3"/>
            <w:rFonts w:ascii="Arial" w:hAnsi="Arial" w:cs="Arial"/>
            <w:bCs/>
            <w:iCs/>
            <w:sz w:val="22"/>
            <w:szCs w:val="22"/>
            <w:lang w:val="kk-KZ"/>
          </w:rPr>
          <w:t>https://orcid.org/0000-0003-3664-8258</w:t>
        </w:r>
      </w:hyperlink>
      <w:r>
        <w:rPr>
          <w:rFonts w:ascii="Arial" w:hAnsi="Arial" w:cs="Arial"/>
          <w:bCs/>
          <w:iCs/>
          <w:sz w:val="22"/>
          <w:szCs w:val="22"/>
          <w:lang w:val="kk-KZ"/>
        </w:rPr>
        <w:t xml:space="preserve"> </w:t>
      </w:r>
    </w:p>
    <w:p w14:paraId="731DFCE8" w14:textId="77777777" w:rsidR="008B3AD4" w:rsidRPr="006F0665" w:rsidRDefault="008B3AD4" w:rsidP="003C59F4">
      <w:pPr>
        <w:ind w:firstLine="708"/>
        <w:jc w:val="both"/>
        <w:rPr>
          <w:rFonts w:ascii="Arial" w:hAnsi="Arial" w:cs="Arial"/>
          <w:bCs/>
          <w:iCs/>
          <w:sz w:val="22"/>
          <w:szCs w:val="22"/>
          <w:lang w:val="kk-KZ"/>
        </w:rPr>
      </w:pPr>
      <w:r w:rsidRPr="006F0665">
        <w:rPr>
          <w:rFonts w:ascii="Arial" w:hAnsi="Arial" w:cs="Arial"/>
          <w:b/>
          <w:iCs/>
          <w:sz w:val="22"/>
          <w:szCs w:val="22"/>
          <w:lang w:val="kk-KZ"/>
        </w:rPr>
        <w:t>Derbyshev K.Yu.,</w:t>
      </w:r>
      <w:r w:rsidRPr="006F0665">
        <w:rPr>
          <w:rFonts w:ascii="Arial" w:hAnsi="Arial" w:cs="Arial"/>
          <w:bCs/>
          <w:iCs/>
          <w:sz w:val="22"/>
          <w:szCs w:val="22"/>
          <w:lang w:val="kk-KZ"/>
        </w:rPr>
        <w:t xml:space="preserve"> Senior Researcher at the Agrotechnopark of the </w:t>
      </w:r>
      <w:r w:rsidR="003C59F4" w:rsidRPr="003C59F4">
        <w:rPr>
          <w:rFonts w:ascii="Arial" w:hAnsi="Arial" w:cs="Arial"/>
          <w:bCs/>
          <w:iCs/>
          <w:sz w:val="22"/>
          <w:szCs w:val="22"/>
          <w:lang w:val="kk-KZ"/>
        </w:rPr>
        <w:t>Non-commercial joint-stock company</w:t>
      </w:r>
      <w:r w:rsidRPr="006F0665">
        <w:rPr>
          <w:rFonts w:ascii="Arial" w:hAnsi="Arial" w:cs="Arial"/>
          <w:bCs/>
          <w:iCs/>
          <w:sz w:val="22"/>
          <w:szCs w:val="22"/>
          <w:lang w:val="kk-KZ"/>
        </w:rPr>
        <w:t xml:space="preserve"> "Shakarim University of Semey", 0000-0002-6308-020X, </w:t>
      </w:r>
      <w:hyperlink r:id="rId32" w:history="1">
        <w:r w:rsidRPr="006F0665">
          <w:rPr>
            <w:rStyle w:val="a3"/>
            <w:rFonts w:ascii="Arial" w:hAnsi="Arial" w:cs="Arial"/>
            <w:bCs/>
            <w:iCs/>
            <w:sz w:val="22"/>
            <w:szCs w:val="22"/>
            <w:lang w:val="kk-KZ"/>
          </w:rPr>
          <w:t>derbyshev_kamil@mail.ru</w:t>
        </w:r>
      </w:hyperlink>
      <w:r w:rsidRPr="006F0665">
        <w:rPr>
          <w:rFonts w:ascii="Arial" w:hAnsi="Arial" w:cs="Arial"/>
          <w:bCs/>
          <w:iCs/>
          <w:sz w:val="22"/>
          <w:szCs w:val="22"/>
          <w:lang w:val="kk-KZ"/>
        </w:rPr>
        <w:t xml:space="preserve"> </w:t>
      </w:r>
    </w:p>
    <w:p w14:paraId="607C3B6D" w14:textId="77777777" w:rsidR="008B3AD4" w:rsidRPr="006F0665" w:rsidRDefault="00354218" w:rsidP="00B47ABD">
      <w:pPr>
        <w:ind w:firstLine="709"/>
        <w:jc w:val="both"/>
        <w:rPr>
          <w:rFonts w:ascii="Arial" w:hAnsi="Arial" w:cs="Arial"/>
          <w:bCs/>
          <w:iCs/>
          <w:sz w:val="22"/>
          <w:szCs w:val="22"/>
          <w:lang w:val="kk-KZ"/>
        </w:rPr>
      </w:pPr>
      <w:r w:rsidRPr="00354218">
        <w:rPr>
          <w:rFonts w:ascii="Arial" w:hAnsi="Arial" w:cs="Arial"/>
          <w:b/>
          <w:iCs/>
          <w:sz w:val="22"/>
          <w:szCs w:val="22"/>
          <w:lang w:val="kk-KZ"/>
        </w:rPr>
        <w:t>Bulatova M.K.,</w:t>
      </w:r>
      <w:r w:rsidRPr="00354218">
        <w:rPr>
          <w:rFonts w:ascii="Arial" w:hAnsi="Arial" w:cs="Arial"/>
          <w:bCs/>
          <w:iCs/>
          <w:sz w:val="22"/>
          <w:szCs w:val="22"/>
          <w:lang w:val="kk-KZ"/>
        </w:rPr>
        <w:t xml:space="preserve"> </w:t>
      </w:r>
      <w:r w:rsidR="00B47ABD" w:rsidRPr="00B47ABD">
        <w:rPr>
          <w:rFonts w:ascii="Arial" w:hAnsi="Arial" w:cs="Arial"/>
          <w:bCs/>
          <w:i/>
          <w:iCs/>
          <w:sz w:val="22"/>
          <w:szCs w:val="22"/>
          <w:lang w:val="kk-KZ"/>
        </w:rPr>
        <w:t>Republican State Institution State Forest Natural Reserve</w:t>
      </w:r>
      <w:r w:rsidR="00B47ABD" w:rsidRPr="00B47ABD">
        <w:rPr>
          <w:rFonts w:ascii="Arial" w:hAnsi="Arial" w:cs="Arial"/>
          <w:bCs/>
          <w:iCs/>
          <w:sz w:val="22"/>
          <w:szCs w:val="22"/>
          <w:lang w:val="kk-KZ"/>
        </w:rPr>
        <w:t xml:space="preserve"> </w:t>
      </w:r>
      <w:r w:rsidRPr="00354218">
        <w:rPr>
          <w:rFonts w:ascii="Arial" w:hAnsi="Arial" w:cs="Arial"/>
          <w:bCs/>
          <w:iCs/>
          <w:sz w:val="22"/>
          <w:szCs w:val="22"/>
          <w:lang w:val="kk-KZ"/>
        </w:rPr>
        <w:t xml:space="preserve">"Semey Ormany", Semey, 19 Tuktabayeva St., Kazakhstan, </w:t>
      </w:r>
      <w:hyperlink r:id="rId33" w:history="1">
        <w:r w:rsidRPr="00346233">
          <w:rPr>
            <w:rStyle w:val="a3"/>
            <w:rFonts w:ascii="Arial" w:hAnsi="Arial" w:cs="Arial"/>
            <w:bCs/>
            <w:iCs/>
            <w:sz w:val="22"/>
            <w:szCs w:val="22"/>
            <w:lang w:val="kk-KZ"/>
          </w:rPr>
          <w:t>marsi.7@mail.ru</w:t>
        </w:r>
      </w:hyperlink>
      <w:r>
        <w:rPr>
          <w:rFonts w:ascii="Arial" w:hAnsi="Arial" w:cs="Arial"/>
          <w:bCs/>
          <w:iCs/>
          <w:sz w:val="22"/>
          <w:szCs w:val="22"/>
          <w:lang w:val="kk-KZ"/>
        </w:rPr>
        <w:t xml:space="preserve"> </w:t>
      </w:r>
    </w:p>
    <w:p w14:paraId="1900BB36" w14:textId="77777777" w:rsidR="00B47ABD" w:rsidRDefault="00B47ABD" w:rsidP="008B3AD4">
      <w:pPr>
        <w:jc w:val="center"/>
        <w:rPr>
          <w:rFonts w:ascii="Arial" w:hAnsi="Arial" w:cs="Arial"/>
          <w:b/>
          <w:sz w:val="22"/>
          <w:szCs w:val="22"/>
          <w:lang w:val="kk-KZ"/>
        </w:rPr>
      </w:pPr>
    </w:p>
    <w:p w14:paraId="4C1ACEB3" w14:textId="77777777" w:rsidR="008B3AD4" w:rsidRPr="003C59F4" w:rsidRDefault="008B3AD4" w:rsidP="008B3AD4">
      <w:pPr>
        <w:jc w:val="center"/>
        <w:rPr>
          <w:rFonts w:ascii="Arial" w:hAnsi="Arial" w:cs="Arial"/>
          <w:b/>
          <w:sz w:val="22"/>
          <w:szCs w:val="22"/>
          <w:lang w:val="kk-KZ"/>
        </w:rPr>
      </w:pPr>
      <w:r w:rsidRPr="006F0665">
        <w:rPr>
          <w:rFonts w:ascii="Arial" w:hAnsi="Arial" w:cs="Arial"/>
          <w:b/>
          <w:sz w:val="22"/>
          <w:szCs w:val="22"/>
          <w:lang w:val="kk-KZ"/>
        </w:rPr>
        <w:t>Авторлар туралы мәліметтер</w:t>
      </w:r>
    </w:p>
    <w:p w14:paraId="3B7878D4" w14:textId="77777777" w:rsidR="008B3AD4" w:rsidRPr="006F0665" w:rsidRDefault="008B3AD4" w:rsidP="008B3AD4">
      <w:pPr>
        <w:jc w:val="both"/>
        <w:rPr>
          <w:rFonts w:ascii="Arial" w:hAnsi="Arial" w:cs="Arial"/>
          <w:sz w:val="22"/>
          <w:szCs w:val="22"/>
          <w:lang w:val="kk-KZ"/>
        </w:rPr>
      </w:pPr>
    </w:p>
    <w:p w14:paraId="17C021A7" w14:textId="77777777" w:rsidR="008B3AD4" w:rsidRPr="006F0665" w:rsidRDefault="008B3AD4" w:rsidP="008B3AD4">
      <w:pPr>
        <w:ind w:firstLine="708"/>
        <w:jc w:val="both"/>
        <w:rPr>
          <w:rFonts w:ascii="Arial" w:hAnsi="Arial" w:cs="Arial"/>
          <w:sz w:val="22"/>
          <w:szCs w:val="22"/>
          <w:lang w:val="kk-KZ"/>
        </w:rPr>
      </w:pPr>
      <w:r w:rsidRPr="006F0665">
        <w:rPr>
          <w:rFonts w:ascii="Arial" w:hAnsi="Arial" w:cs="Arial"/>
          <w:b/>
          <w:bCs/>
          <w:sz w:val="22"/>
          <w:szCs w:val="22"/>
          <w:lang w:val="kk-KZ"/>
        </w:rPr>
        <w:t>Адалқан О.,</w:t>
      </w:r>
      <w:r w:rsidRPr="006F0665">
        <w:rPr>
          <w:rFonts w:ascii="Arial" w:hAnsi="Arial" w:cs="Arial"/>
          <w:sz w:val="22"/>
          <w:szCs w:val="22"/>
          <w:lang w:val="kk-KZ"/>
        </w:rPr>
        <w:t xml:space="preserve"> ауыл шаруашылығы ғылымдарының магистрі, </w:t>
      </w:r>
      <w:hyperlink r:id="rId34" w:history="1">
        <w:r w:rsidRPr="006F0665">
          <w:rPr>
            <w:rStyle w:val="a3"/>
            <w:rFonts w:ascii="Arial" w:hAnsi="Arial" w:cs="Arial"/>
            <w:sz w:val="22"/>
            <w:szCs w:val="22"/>
            <w:lang w:val="kk-KZ"/>
          </w:rPr>
          <w:t>https://orcid.org/0000-0003-0010-9762</w:t>
        </w:r>
      </w:hyperlink>
      <w:r w:rsidRPr="006F0665">
        <w:rPr>
          <w:rFonts w:ascii="Arial" w:hAnsi="Arial" w:cs="Arial"/>
          <w:sz w:val="22"/>
          <w:szCs w:val="22"/>
          <w:lang w:val="kk-KZ"/>
        </w:rPr>
        <w:t xml:space="preserve">,  Абай облысының "Семей қаласының Шәкәрім атындағы университеті" КЕАҚ, Семей қ., Глинка к-сі 20а, 071412, Қазақстан, </w:t>
      </w:r>
      <w:hyperlink r:id="rId35" w:history="1">
        <w:r w:rsidRPr="006F0665">
          <w:rPr>
            <w:rStyle w:val="a3"/>
            <w:rFonts w:ascii="Arial" w:hAnsi="Arial" w:cs="Arial"/>
            <w:sz w:val="22"/>
            <w:szCs w:val="22"/>
            <w:lang w:val="kk-KZ"/>
          </w:rPr>
          <w:t>oral.adalkan@mailru</w:t>
        </w:r>
      </w:hyperlink>
    </w:p>
    <w:p w14:paraId="40D7C5D4" w14:textId="77777777" w:rsidR="008B3AD4" w:rsidRPr="006F0665" w:rsidRDefault="008B3AD4" w:rsidP="008B3AD4">
      <w:pPr>
        <w:ind w:firstLine="708"/>
        <w:jc w:val="both"/>
        <w:rPr>
          <w:rFonts w:ascii="Arial" w:hAnsi="Arial" w:cs="Arial"/>
          <w:sz w:val="22"/>
          <w:szCs w:val="22"/>
          <w:lang w:val="kk-KZ"/>
        </w:rPr>
      </w:pPr>
      <w:r w:rsidRPr="006F0665">
        <w:rPr>
          <w:rFonts w:ascii="Arial" w:hAnsi="Arial" w:cs="Arial"/>
          <w:b/>
          <w:bCs/>
          <w:sz w:val="22"/>
          <w:szCs w:val="22"/>
          <w:lang w:val="kk-KZ"/>
        </w:rPr>
        <w:t>Джаманова Г.И.,</w:t>
      </w:r>
      <w:r w:rsidRPr="006F0665">
        <w:rPr>
          <w:rFonts w:ascii="Arial" w:hAnsi="Arial" w:cs="Arial"/>
          <w:sz w:val="22"/>
          <w:szCs w:val="22"/>
          <w:lang w:val="kk-KZ"/>
        </w:rPr>
        <w:t xml:space="preserve"> Ауыл Шаруашылығы Ғылымдарының Кандидаты, Доцент, "Шәкәрім Атындағы Семей Университеті" КЕАҚ, </w:t>
      </w:r>
      <w:hyperlink r:id="rId36" w:history="1">
        <w:r w:rsidRPr="006F0665">
          <w:rPr>
            <w:rStyle w:val="a3"/>
            <w:rFonts w:ascii="Arial" w:hAnsi="Arial" w:cs="Arial"/>
            <w:sz w:val="22"/>
            <w:szCs w:val="22"/>
            <w:lang w:val="kk-KZ"/>
          </w:rPr>
          <w:t>dzhamanovag@bk.ru</w:t>
        </w:r>
      </w:hyperlink>
    </w:p>
    <w:p w14:paraId="30CD3EC4" w14:textId="77777777" w:rsidR="00EB5772" w:rsidRPr="00EB5772" w:rsidRDefault="00EB5772" w:rsidP="00EB5772">
      <w:pPr>
        <w:ind w:firstLine="708"/>
        <w:jc w:val="both"/>
        <w:rPr>
          <w:rFonts w:ascii="Arial" w:hAnsi="Arial" w:cs="Arial"/>
          <w:b/>
          <w:bCs/>
          <w:sz w:val="22"/>
          <w:szCs w:val="22"/>
          <w:lang w:val="kk-KZ"/>
        </w:rPr>
      </w:pPr>
      <w:r w:rsidRPr="00EB5772">
        <w:rPr>
          <w:rFonts w:ascii="Arial" w:hAnsi="Arial" w:cs="Arial"/>
          <w:b/>
          <w:bCs/>
          <w:sz w:val="22"/>
          <w:szCs w:val="22"/>
          <w:lang w:val="kk-KZ"/>
        </w:rPr>
        <w:t xml:space="preserve">Байгазакова Ж. М. - </w:t>
      </w:r>
      <w:r w:rsidRPr="00EB5772">
        <w:rPr>
          <w:rFonts w:ascii="Arial" w:hAnsi="Arial" w:cs="Arial"/>
          <w:sz w:val="22"/>
          <w:szCs w:val="22"/>
          <w:lang w:val="kk-KZ"/>
        </w:rPr>
        <w:t xml:space="preserve">PhD, "Ауыл шаруашылығы" кафедрасының оқытушысы ; Семей қаласының Шәкәрім атындағы университеті, Қазақстан Республикасы; E-mail: jadi-2-92@mail.ru. ORCID: </w:t>
      </w:r>
      <w:hyperlink r:id="rId37" w:history="1">
        <w:r w:rsidRPr="00855598">
          <w:rPr>
            <w:rStyle w:val="a3"/>
            <w:rFonts w:ascii="Arial" w:hAnsi="Arial" w:cs="Arial"/>
            <w:sz w:val="22"/>
            <w:szCs w:val="22"/>
            <w:lang w:val="kk-KZ"/>
          </w:rPr>
          <w:t>https://orcid.org/0000-0003-3664-8258</w:t>
        </w:r>
      </w:hyperlink>
      <w:r w:rsidRPr="00EB5772">
        <w:rPr>
          <w:rFonts w:ascii="Arial" w:hAnsi="Arial" w:cs="Arial"/>
          <w:sz w:val="22"/>
          <w:szCs w:val="22"/>
          <w:lang w:val="kk-KZ"/>
        </w:rPr>
        <w:t>.</w:t>
      </w:r>
      <w:r>
        <w:rPr>
          <w:rFonts w:ascii="Arial" w:hAnsi="Arial" w:cs="Arial"/>
          <w:sz w:val="22"/>
          <w:szCs w:val="22"/>
          <w:lang w:val="kk-KZ"/>
        </w:rPr>
        <w:t xml:space="preserve"> </w:t>
      </w:r>
    </w:p>
    <w:p w14:paraId="4CEDBC7E" w14:textId="77777777" w:rsidR="008B3AD4" w:rsidRDefault="008B3AD4" w:rsidP="008B3AD4">
      <w:pPr>
        <w:ind w:firstLine="708"/>
        <w:jc w:val="both"/>
        <w:rPr>
          <w:rFonts w:ascii="Arial" w:hAnsi="Arial" w:cs="Arial"/>
          <w:sz w:val="22"/>
          <w:szCs w:val="22"/>
          <w:lang w:val="kk-KZ"/>
        </w:rPr>
      </w:pPr>
      <w:r w:rsidRPr="006F0665">
        <w:rPr>
          <w:rFonts w:ascii="Arial" w:hAnsi="Arial" w:cs="Arial"/>
          <w:b/>
          <w:bCs/>
          <w:sz w:val="22"/>
          <w:szCs w:val="22"/>
          <w:lang w:val="kk-KZ"/>
        </w:rPr>
        <w:t>Дербышев К.Ю.</w:t>
      </w:r>
      <w:r w:rsidRPr="006F0665">
        <w:rPr>
          <w:rFonts w:ascii="Arial" w:hAnsi="Arial" w:cs="Arial"/>
          <w:sz w:val="22"/>
          <w:szCs w:val="22"/>
          <w:lang w:val="kk-KZ"/>
        </w:rPr>
        <w:t xml:space="preserve">, "Семей қаласының Шәкәрім атындағы университеті" КЕАҚ Агротехнопаркінің аға ғылыми қызметкері, 0000-0002-6308-020, </w:t>
      </w:r>
      <w:hyperlink r:id="rId38" w:history="1">
        <w:r w:rsidRPr="006F0665">
          <w:rPr>
            <w:rStyle w:val="a3"/>
            <w:rFonts w:ascii="Arial" w:hAnsi="Arial" w:cs="Arial"/>
            <w:sz w:val="22"/>
            <w:szCs w:val="22"/>
            <w:lang w:val="kk-KZ"/>
          </w:rPr>
          <w:t>derbyshev_kamil@mail.ru</w:t>
        </w:r>
      </w:hyperlink>
      <w:r w:rsidRPr="006F0665">
        <w:rPr>
          <w:rFonts w:ascii="Arial" w:hAnsi="Arial" w:cs="Arial"/>
          <w:sz w:val="22"/>
          <w:szCs w:val="22"/>
          <w:lang w:val="kk-KZ"/>
        </w:rPr>
        <w:t xml:space="preserve"> </w:t>
      </w:r>
    </w:p>
    <w:p w14:paraId="57651F10" w14:textId="77777777" w:rsidR="00354218" w:rsidRPr="006F0665" w:rsidRDefault="00354218" w:rsidP="008B3AD4">
      <w:pPr>
        <w:ind w:firstLine="708"/>
        <w:jc w:val="both"/>
        <w:rPr>
          <w:rFonts w:ascii="Arial" w:hAnsi="Arial" w:cs="Arial"/>
          <w:sz w:val="22"/>
          <w:szCs w:val="22"/>
          <w:lang w:val="kk-KZ"/>
        </w:rPr>
      </w:pPr>
      <w:r w:rsidRPr="00354218">
        <w:rPr>
          <w:rFonts w:ascii="Arial" w:hAnsi="Arial" w:cs="Arial"/>
          <w:b/>
          <w:bCs/>
          <w:sz w:val="22"/>
          <w:szCs w:val="22"/>
          <w:lang w:val="kk-KZ"/>
        </w:rPr>
        <w:t>Б</w:t>
      </w:r>
      <w:r>
        <w:rPr>
          <w:rFonts w:ascii="Arial" w:hAnsi="Arial" w:cs="Arial"/>
          <w:b/>
          <w:bCs/>
          <w:sz w:val="22"/>
          <w:szCs w:val="22"/>
          <w:lang w:val="kk-KZ"/>
        </w:rPr>
        <w:t>у</w:t>
      </w:r>
      <w:r w:rsidRPr="00354218">
        <w:rPr>
          <w:rFonts w:ascii="Arial" w:hAnsi="Arial" w:cs="Arial"/>
          <w:b/>
          <w:bCs/>
          <w:sz w:val="22"/>
          <w:szCs w:val="22"/>
          <w:lang w:val="kk-KZ"/>
        </w:rPr>
        <w:t>латова М. К</w:t>
      </w:r>
      <w:r w:rsidRPr="00354218">
        <w:rPr>
          <w:rFonts w:ascii="Arial" w:hAnsi="Arial" w:cs="Arial"/>
          <w:sz w:val="22"/>
          <w:szCs w:val="22"/>
          <w:lang w:val="kk-KZ"/>
        </w:rPr>
        <w:t>., "Семей орманы"</w:t>
      </w:r>
      <w:r w:rsidR="0069103C">
        <w:rPr>
          <w:rFonts w:ascii="Arial" w:hAnsi="Arial" w:cs="Arial"/>
          <w:sz w:val="22"/>
          <w:szCs w:val="22"/>
          <w:lang w:val="kk-KZ"/>
        </w:rPr>
        <w:t xml:space="preserve"> МОТР</w:t>
      </w:r>
      <w:r w:rsidRPr="00354218">
        <w:rPr>
          <w:rFonts w:ascii="Arial" w:hAnsi="Arial" w:cs="Arial"/>
          <w:sz w:val="22"/>
          <w:szCs w:val="22"/>
          <w:lang w:val="kk-KZ"/>
        </w:rPr>
        <w:t xml:space="preserve"> РММ ғылым және мониторинг бөлімінің басшысы, Семей қ., Туктабаев к-сі, 19, Қазақстан, </w:t>
      </w:r>
      <w:hyperlink r:id="rId39" w:history="1">
        <w:r w:rsidRPr="00346233">
          <w:rPr>
            <w:rStyle w:val="a3"/>
            <w:rFonts w:ascii="Arial" w:hAnsi="Arial" w:cs="Arial"/>
            <w:sz w:val="22"/>
            <w:szCs w:val="22"/>
            <w:lang w:val="kk-KZ"/>
          </w:rPr>
          <w:t>marsi.7@mail.ru</w:t>
        </w:r>
      </w:hyperlink>
      <w:r>
        <w:rPr>
          <w:rFonts w:ascii="Arial" w:hAnsi="Arial" w:cs="Arial"/>
          <w:sz w:val="22"/>
          <w:szCs w:val="22"/>
          <w:lang w:val="kk-KZ"/>
        </w:rPr>
        <w:t xml:space="preserve"> </w:t>
      </w:r>
    </w:p>
    <w:p w14:paraId="5D659B3A" w14:textId="77777777" w:rsidR="008B3AD4" w:rsidRPr="00C464CD" w:rsidRDefault="008B3AD4" w:rsidP="00C464CD">
      <w:pPr>
        <w:ind w:firstLine="709"/>
        <w:contextualSpacing/>
        <w:jc w:val="both"/>
        <w:rPr>
          <w:b/>
          <w:bCs/>
          <w:sz w:val="24"/>
          <w:szCs w:val="24"/>
          <w:lang w:val="kk-KZ"/>
        </w:rPr>
      </w:pPr>
    </w:p>
    <w:p w14:paraId="1E00E7EC" w14:textId="77777777" w:rsidR="00943CF0" w:rsidRPr="008B3AD4" w:rsidRDefault="00943CF0" w:rsidP="00397407">
      <w:pPr>
        <w:ind w:firstLine="709"/>
        <w:contextualSpacing/>
        <w:jc w:val="both"/>
        <w:rPr>
          <w:sz w:val="24"/>
          <w:szCs w:val="24"/>
          <w:lang w:val="kk-KZ"/>
        </w:rPr>
      </w:pPr>
    </w:p>
    <w:p w14:paraId="23CE1922" w14:textId="77777777" w:rsidR="00E61981" w:rsidRPr="00E61981" w:rsidRDefault="00E61981" w:rsidP="00E61981">
      <w:pPr>
        <w:ind w:firstLine="709"/>
        <w:contextualSpacing/>
        <w:jc w:val="both"/>
        <w:rPr>
          <w:rFonts w:asciiTheme="majorBidi" w:hAnsiTheme="majorBidi" w:cstheme="majorBidi"/>
          <w:sz w:val="24"/>
          <w:szCs w:val="24"/>
          <w:lang w:val="kk-KZ"/>
        </w:rPr>
      </w:pPr>
      <w:r w:rsidRPr="00E61981">
        <w:rPr>
          <w:rFonts w:asciiTheme="majorBidi" w:hAnsiTheme="majorBidi" w:cstheme="majorBidi"/>
          <w:sz w:val="24"/>
          <w:szCs w:val="24"/>
          <w:lang w:val="kk-KZ"/>
        </w:rPr>
        <w:t xml:space="preserve"> </w:t>
      </w:r>
    </w:p>
    <w:p w14:paraId="34A7035F" w14:textId="77777777" w:rsidR="00E61981" w:rsidRPr="00E61981" w:rsidRDefault="00E61981" w:rsidP="00E61981">
      <w:pPr>
        <w:rPr>
          <w:rFonts w:asciiTheme="minorHAnsi" w:hAnsiTheme="minorHAnsi" w:cstheme="majorBidi"/>
          <w:sz w:val="24"/>
          <w:szCs w:val="24"/>
          <w:lang w:val="kk-KZ"/>
        </w:rPr>
      </w:pPr>
    </w:p>
    <w:sectPr w:rsidR="00E61981" w:rsidRPr="00E61981" w:rsidSect="002F3B64">
      <w:headerReference w:type="default" r:id="rId4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E60CB" w14:textId="77777777" w:rsidR="00A30B47" w:rsidRDefault="00A30B47" w:rsidP="00A30B47">
      <w:r>
        <w:separator/>
      </w:r>
    </w:p>
  </w:endnote>
  <w:endnote w:type="continuationSeparator" w:id="0">
    <w:p w14:paraId="79CCDA47" w14:textId="77777777" w:rsidR="00A30B47" w:rsidRDefault="00A30B47" w:rsidP="00A3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ndale Sans UI">
    <w:altName w:val="Arial Unicode MS"/>
    <w:charset w:val="CC"/>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8CD36" w14:textId="77777777" w:rsidR="00A30B47" w:rsidRDefault="00A30B47" w:rsidP="00A30B47">
      <w:r>
        <w:separator/>
      </w:r>
    </w:p>
  </w:footnote>
  <w:footnote w:type="continuationSeparator" w:id="0">
    <w:p w14:paraId="337151CE" w14:textId="77777777" w:rsidR="00A30B47" w:rsidRDefault="00A30B47" w:rsidP="00A30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1088" w14:textId="77777777" w:rsidR="00A30B47" w:rsidRPr="009D2641" w:rsidRDefault="00A30B47" w:rsidP="00A30B47">
    <w:pPr>
      <w:pStyle w:val="a9"/>
      <w:rPr>
        <w:color w:val="2E74B5"/>
        <w:sz w:val="16"/>
        <w:szCs w:val="16"/>
      </w:rPr>
    </w:pPr>
    <w:r>
      <w:rPr>
        <w:noProof/>
      </w:rPr>
      <mc:AlternateContent>
        <mc:Choice Requires="wps">
          <w:drawing>
            <wp:anchor distT="0" distB="0" distL="114300" distR="114300" simplePos="0" relativeHeight="251659264" behindDoc="0" locked="0" layoutInCell="1" allowOverlap="1" wp14:anchorId="418C155C" wp14:editId="361C501A">
              <wp:simplePos x="0" y="0"/>
              <wp:positionH relativeFrom="page">
                <wp:align>left</wp:align>
              </wp:positionH>
              <wp:positionV relativeFrom="paragraph">
                <wp:posOffset>169545</wp:posOffset>
              </wp:positionV>
              <wp:extent cx="7505700" cy="9525"/>
              <wp:effectExtent l="0" t="0" r="0" b="9525"/>
              <wp:wrapNone/>
              <wp:docPr id="519672670"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05700" cy="9525"/>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B238AF4"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 from="0,13.35pt" to="59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" strokecolor="#4472c4" strokeweight="1.5pt">
              <v:stroke joinstyle="miter"/>
              <o:lock v:ext="edit" shapetype="f"/>
              <w10:wrap anchorx="page"/>
            </v:line>
          </w:pict>
        </mc:Fallback>
      </mc:AlternateContent>
    </w:r>
    <w:hyperlink r:id="rId1" w:history="1">
      <w:r w:rsidRPr="009D2641">
        <w:rPr>
          <w:rStyle w:val="a3"/>
          <w:rFonts w:eastAsiaTheme="majorEastAsia"/>
          <w:b/>
          <w:bCs/>
          <w:color w:val="2E74B5"/>
          <w:sz w:val="16"/>
          <w:szCs w:val="16"/>
        </w:rPr>
        <w:t>«</w:t>
      </w:r>
      <w:proofErr w:type="spellStart"/>
      <w:r w:rsidRPr="009D2641">
        <w:rPr>
          <w:rStyle w:val="a3"/>
          <w:rFonts w:eastAsiaTheme="majorEastAsia"/>
          <w:b/>
          <w:bCs/>
          <w:color w:val="2E74B5"/>
          <w:sz w:val="16"/>
          <w:szCs w:val="16"/>
        </w:rPr>
        <w:t>Шәкәрім</w:t>
      </w:r>
      <w:proofErr w:type="spellEnd"/>
      <w:r w:rsidRPr="009D2641">
        <w:rPr>
          <w:rStyle w:val="a3"/>
          <w:rFonts w:eastAsiaTheme="majorEastAsia"/>
          <w:b/>
          <w:bCs/>
          <w:color w:val="2E74B5"/>
          <w:sz w:val="16"/>
          <w:szCs w:val="16"/>
        </w:rPr>
        <w:t xml:space="preserve"> </w:t>
      </w:r>
      <w:proofErr w:type="spellStart"/>
      <w:r w:rsidRPr="009D2641">
        <w:rPr>
          <w:rStyle w:val="a3"/>
          <w:rFonts w:eastAsiaTheme="majorEastAsia"/>
          <w:b/>
          <w:bCs/>
          <w:color w:val="2E74B5"/>
          <w:sz w:val="16"/>
          <w:szCs w:val="16"/>
        </w:rPr>
        <w:t>университетінің</w:t>
      </w:r>
      <w:proofErr w:type="spellEnd"/>
      <w:r w:rsidRPr="009D2641">
        <w:rPr>
          <w:rStyle w:val="a3"/>
          <w:rFonts w:eastAsiaTheme="majorEastAsia"/>
          <w:b/>
          <w:bCs/>
          <w:color w:val="2E74B5"/>
          <w:sz w:val="16"/>
          <w:szCs w:val="16"/>
        </w:rPr>
        <w:t xml:space="preserve"> </w:t>
      </w:r>
      <w:proofErr w:type="spellStart"/>
      <w:r w:rsidRPr="009D2641">
        <w:rPr>
          <w:rStyle w:val="a3"/>
          <w:rFonts w:eastAsiaTheme="majorEastAsia"/>
          <w:b/>
          <w:bCs/>
          <w:color w:val="2E74B5"/>
          <w:sz w:val="16"/>
          <w:szCs w:val="16"/>
        </w:rPr>
        <w:t>хабаршысы</w:t>
      </w:r>
      <w:proofErr w:type="spellEnd"/>
      <w:r w:rsidRPr="009D2641">
        <w:rPr>
          <w:rStyle w:val="a3"/>
          <w:rFonts w:eastAsiaTheme="majorEastAsia"/>
          <w:b/>
          <w:bCs/>
          <w:color w:val="2E74B5"/>
          <w:sz w:val="16"/>
          <w:szCs w:val="16"/>
        </w:rPr>
        <w:t xml:space="preserve">. Ветеринария </w:t>
      </w:r>
      <w:proofErr w:type="spellStart"/>
      <w:r w:rsidRPr="009D2641">
        <w:rPr>
          <w:rStyle w:val="a3"/>
          <w:rFonts w:eastAsiaTheme="majorEastAsia"/>
          <w:b/>
          <w:bCs/>
          <w:color w:val="2E74B5"/>
          <w:sz w:val="16"/>
          <w:szCs w:val="16"/>
        </w:rPr>
        <w:t>және</w:t>
      </w:r>
      <w:proofErr w:type="spellEnd"/>
      <w:r w:rsidRPr="009D2641">
        <w:rPr>
          <w:rStyle w:val="a3"/>
          <w:rFonts w:eastAsiaTheme="majorEastAsia"/>
          <w:b/>
          <w:bCs/>
          <w:color w:val="2E74B5"/>
          <w:sz w:val="16"/>
          <w:szCs w:val="16"/>
        </w:rPr>
        <w:t xml:space="preserve"> </w:t>
      </w:r>
      <w:proofErr w:type="spellStart"/>
      <w:r w:rsidRPr="009D2641">
        <w:rPr>
          <w:rStyle w:val="a3"/>
          <w:rFonts w:eastAsiaTheme="majorEastAsia"/>
          <w:b/>
          <w:bCs/>
          <w:color w:val="2E74B5"/>
          <w:sz w:val="16"/>
          <w:szCs w:val="16"/>
        </w:rPr>
        <w:t>ауыл</w:t>
      </w:r>
      <w:proofErr w:type="spellEnd"/>
      <w:r w:rsidRPr="009D2641">
        <w:rPr>
          <w:rStyle w:val="a3"/>
          <w:rFonts w:eastAsiaTheme="majorEastAsia"/>
          <w:b/>
          <w:bCs/>
          <w:color w:val="2E74B5"/>
          <w:sz w:val="16"/>
          <w:szCs w:val="16"/>
        </w:rPr>
        <w:t xml:space="preserve"> </w:t>
      </w:r>
      <w:proofErr w:type="spellStart"/>
      <w:r w:rsidRPr="009D2641">
        <w:rPr>
          <w:rStyle w:val="a3"/>
          <w:rFonts w:eastAsiaTheme="majorEastAsia"/>
          <w:b/>
          <w:bCs/>
          <w:color w:val="2E74B5"/>
          <w:sz w:val="16"/>
          <w:szCs w:val="16"/>
        </w:rPr>
        <w:t>шаруашылығы</w:t>
      </w:r>
      <w:proofErr w:type="spellEnd"/>
      <w:r w:rsidRPr="009D2641">
        <w:rPr>
          <w:rStyle w:val="a3"/>
          <w:rFonts w:eastAsiaTheme="majorEastAsia"/>
          <w:b/>
          <w:bCs/>
          <w:color w:val="2E74B5"/>
          <w:sz w:val="16"/>
          <w:szCs w:val="16"/>
        </w:rPr>
        <w:t xml:space="preserve"> </w:t>
      </w:r>
      <w:proofErr w:type="spellStart"/>
      <w:r w:rsidRPr="009D2641">
        <w:rPr>
          <w:rStyle w:val="a3"/>
          <w:rFonts w:eastAsiaTheme="majorEastAsia"/>
          <w:b/>
          <w:bCs/>
          <w:color w:val="2E74B5"/>
          <w:sz w:val="16"/>
          <w:szCs w:val="16"/>
        </w:rPr>
        <w:t>ғылымдары</w:t>
      </w:r>
      <w:proofErr w:type="spellEnd"/>
      <w:r w:rsidRPr="009D2641">
        <w:rPr>
          <w:rStyle w:val="a3"/>
          <w:rFonts w:eastAsiaTheme="majorEastAsia"/>
          <w:b/>
          <w:bCs/>
          <w:color w:val="2E74B5"/>
          <w:sz w:val="16"/>
          <w:szCs w:val="16"/>
        </w:rPr>
        <w:t xml:space="preserve"> </w:t>
      </w:r>
      <w:proofErr w:type="spellStart"/>
      <w:r w:rsidRPr="009D2641">
        <w:rPr>
          <w:rStyle w:val="a3"/>
          <w:rFonts w:eastAsiaTheme="majorEastAsia"/>
          <w:b/>
          <w:bCs/>
          <w:color w:val="2E74B5"/>
          <w:sz w:val="16"/>
          <w:szCs w:val="16"/>
        </w:rPr>
        <w:t>сериясы</w:t>
      </w:r>
      <w:proofErr w:type="spellEnd"/>
      <w:r w:rsidRPr="009D2641">
        <w:rPr>
          <w:rStyle w:val="a3"/>
          <w:rFonts w:eastAsiaTheme="majorEastAsia"/>
          <w:b/>
          <w:bCs/>
          <w:color w:val="2E74B5"/>
          <w:sz w:val="16"/>
          <w:szCs w:val="16"/>
        </w:rPr>
        <w:t>»</w:t>
      </w:r>
    </w:hyperlink>
    <w:r w:rsidRPr="009D2641">
      <w:rPr>
        <w:color w:val="2E74B5"/>
        <w:sz w:val="16"/>
        <w:szCs w:val="16"/>
      </w:rPr>
      <w:t xml:space="preserve"> № 2 (3) 2025 </w:t>
    </w:r>
  </w:p>
  <w:p w14:paraId="32D56CFE" w14:textId="77777777" w:rsidR="00A30B47" w:rsidRDefault="00A30B4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808EC"/>
    <w:multiLevelType w:val="multilevel"/>
    <w:tmpl w:val="DC02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71CFA"/>
    <w:multiLevelType w:val="multilevel"/>
    <w:tmpl w:val="CEBA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07A00"/>
    <w:multiLevelType w:val="multilevel"/>
    <w:tmpl w:val="3F446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57565E"/>
    <w:multiLevelType w:val="multilevel"/>
    <w:tmpl w:val="272C3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6F209B"/>
    <w:multiLevelType w:val="multilevel"/>
    <w:tmpl w:val="1E16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60806"/>
    <w:multiLevelType w:val="multilevel"/>
    <w:tmpl w:val="056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CE32F6"/>
    <w:multiLevelType w:val="multilevel"/>
    <w:tmpl w:val="7AB2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5063F0"/>
    <w:multiLevelType w:val="multilevel"/>
    <w:tmpl w:val="1DCC7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A879BD"/>
    <w:multiLevelType w:val="multilevel"/>
    <w:tmpl w:val="10AC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F5025B"/>
    <w:multiLevelType w:val="multilevel"/>
    <w:tmpl w:val="0B98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D10858"/>
    <w:multiLevelType w:val="multilevel"/>
    <w:tmpl w:val="77D48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3911883">
    <w:abstractNumId w:val="0"/>
  </w:num>
  <w:num w:numId="2" w16cid:durableId="1762489047">
    <w:abstractNumId w:val="7"/>
  </w:num>
  <w:num w:numId="3" w16cid:durableId="844058477">
    <w:abstractNumId w:val="10"/>
  </w:num>
  <w:num w:numId="4" w16cid:durableId="502671696">
    <w:abstractNumId w:val="1"/>
  </w:num>
  <w:num w:numId="5" w16cid:durableId="222372074">
    <w:abstractNumId w:val="9"/>
  </w:num>
  <w:num w:numId="6" w16cid:durableId="502665776">
    <w:abstractNumId w:val="4"/>
  </w:num>
  <w:num w:numId="7" w16cid:durableId="1552425016">
    <w:abstractNumId w:val="5"/>
  </w:num>
  <w:num w:numId="8" w16cid:durableId="766850723">
    <w:abstractNumId w:val="3"/>
  </w:num>
  <w:num w:numId="9" w16cid:durableId="910693358">
    <w:abstractNumId w:val="6"/>
  </w:num>
  <w:num w:numId="10" w16cid:durableId="906450946">
    <w:abstractNumId w:val="8"/>
  </w:num>
  <w:num w:numId="11" w16cid:durableId="416096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C25"/>
    <w:rsid w:val="00000975"/>
    <w:rsid w:val="00000BFF"/>
    <w:rsid w:val="0004239F"/>
    <w:rsid w:val="000642E4"/>
    <w:rsid w:val="0006601F"/>
    <w:rsid w:val="00073B77"/>
    <w:rsid w:val="00073DFE"/>
    <w:rsid w:val="00115F6D"/>
    <w:rsid w:val="00140DF7"/>
    <w:rsid w:val="001530FC"/>
    <w:rsid w:val="001759D1"/>
    <w:rsid w:val="00177AD6"/>
    <w:rsid w:val="001B3375"/>
    <w:rsid w:val="001F1269"/>
    <w:rsid w:val="001F58DD"/>
    <w:rsid w:val="001F7FDA"/>
    <w:rsid w:val="00266A70"/>
    <w:rsid w:val="002C7660"/>
    <w:rsid w:val="002E1DC3"/>
    <w:rsid w:val="002F3B64"/>
    <w:rsid w:val="002F4D59"/>
    <w:rsid w:val="00354218"/>
    <w:rsid w:val="00377AD9"/>
    <w:rsid w:val="00397407"/>
    <w:rsid w:val="003C59F4"/>
    <w:rsid w:val="00403EF7"/>
    <w:rsid w:val="00467599"/>
    <w:rsid w:val="004A0AC4"/>
    <w:rsid w:val="004B176B"/>
    <w:rsid w:val="00535AE6"/>
    <w:rsid w:val="005458C0"/>
    <w:rsid w:val="00596959"/>
    <w:rsid w:val="005D308C"/>
    <w:rsid w:val="006056CB"/>
    <w:rsid w:val="00637BAF"/>
    <w:rsid w:val="00642A05"/>
    <w:rsid w:val="00644902"/>
    <w:rsid w:val="006631AF"/>
    <w:rsid w:val="00677249"/>
    <w:rsid w:val="0069103C"/>
    <w:rsid w:val="0069262B"/>
    <w:rsid w:val="006F0665"/>
    <w:rsid w:val="006F22D2"/>
    <w:rsid w:val="00760CB1"/>
    <w:rsid w:val="007D67BB"/>
    <w:rsid w:val="00815E89"/>
    <w:rsid w:val="008746A2"/>
    <w:rsid w:val="00876739"/>
    <w:rsid w:val="008B3AD4"/>
    <w:rsid w:val="008D508B"/>
    <w:rsid w:val="0091512E"/>
    <w:rsid w:val="00931FB6"/>
    <w:rsid w:val="009373E2"/>
    <w:rsid w:val="00943CF0"/>
    <w:rsid w:val="009857A8"/>
    <w:rsid w:val="009909E1"/>
    <w:rsid w:val="009D7EFC"/>
    <w:rsid w:val="00A24660"/>
    <w:rsid w:val="00A30B47"/>
    <w:rsid w:val="00A97F69"/>
    <w:rsid w:val="00B156A1"/>
    <w:rsid w:val="00B47ABD"/>
    <w:rsid w:val="00B60AF6"/>
    <w:rsid w:val="00BC0E9A"/>
    <w:rsid w:val="00C02C52"/>
    <w:rsid w:val="00C030E6"/>
    <w:rsid w:val="00C036C1"/>
    <w:rsid w:val="00C10AB4"/>
    <w:rsid w:val="00C1672C"/>
    <w:rsid w:val="00C464CD"/>
    <w:rsid w:val="00CE2C25"/>
    <w:rsid w:val="00CE7CF9"/>
    <w:rsid w:val="00D07DFB"/>
    <w:rsid w:val="00D13850"/>
    <w:rsid w:val="00D35F1B"/>
    <w:rsid w:val="00D40C3B"/>
    <w:rsid w:val="00D47922"/>
    <w:rsid w:val="00D54EE0"/>
    <w:rsid w:val="00D842D1"/>
    <w:rsid w:val="00D860EE"/>
    <w:rsid w:val="00DA3BB1"/>
    <w:rsid w:val="00DC59B5"/>
    <w:rsid w:val="00E03D20"/>
    <w:rsid w:val="00E44991"/>
    <w:rsid w:val="00E524FC"/>
    <w:rsid w:val="00E55CE2"/>
    <w:rsid w:val="00E61981"/>
    <w:rsid w:val="00E75A34"/>
    <w:rsid w:val="00E8359A"/>
    <w:rsid w:val="00EB5772"/>
    <w:rsid w:val="00EE02BF"/>
    <w:rsid w:val="00F76CAF"/>
    <w:rsid w:val="00F95298"/>
    <w:rsid w:val="00F95405"/>
    <w:rsid w:val="00FA5A8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7F00B"/>
  <w15:chartTrackingRefBased/>
  <w15:docId w15:val="{C35DBB3B-EABF-41B8-904D-C9A9858B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2C2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0642E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464C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2C25"/>
    <w:rPr>
      <w:color w:val="0563C1" w:themeColor="hyperlink"/>
      <w:u w:val="single"/>
    </w:rPr>
  </w:style>
  <w:style w:type="character" w:customStyle="1" w:styleId="ezkurwreuab5ozgtqnkl">
    <w:name w:val="ezkurwreuab5ozgtqnkl"/>
    <w:basedOn w:val="a0"/>
    <w:rsid w:val="00CE2C25"/>
  </w:style>
  <w:style w:type="character" w:styleId="a4">
    <w:name w:val="Emphasis"/>
    <w:basedOn w:val="a0"/>
    <w:uiPriority w:val="20"/>
    <w:qFormat/>
    <w:rsid w:val="005458C0"/>
    <w:rPr>
      <w:i/>
      <w:iCs/>
    </w:rPr>
  </w:style>
  <w:style w:type="character" w:styleId="a5">
    <w:name w:val="Strong"/>
    <w:basedOn w:val="a0"/>
    <w:uiPriority w:val="22"/>
    <w:qFormat/>
    <w:rsid w:val="00467599"/>
    <w:rPr>
      <w:b/>
      <w:bCs/>
    </w:rPr>
  </w:style>
  <w:style w:type="paragraph" w:styleId="a6">
    <w:name w:val="Normal (Web)"/>
    <w:basedOn w:val="a"/>
    <w:uiPriority w:val="99"/>
    <w:unhideWhenUsed/>
    <w:rsid w:val="002E1DC3"/>
    <w:pPr>
      <w:widowControl/>
      <w:autoSpaceDE/>
      <w:autoSpaceDN/>
      <w:adjustRightInd/>
      <w:spacing w:before="100" w:beforeAutospacing="1" w:after="100" w:afterAutospacing="1"/>
    </w:pPr>
    <w:rPr>
      <w:sz w:val="24"/>
      <w:szCs w:val="24"/>
    </w:rPr>
  </w:style>
  <w:style w:type="character" w:styleId="a7">
    <w:name w:val="Unresolved Mention"/>
    <w:basedOn w:val="a0"/>
    <w:uiPriority w:val="99"/>
    <w:semiHidden/>
    <w:unhideWhenUsed/>
    <w:rsid w:val="00397407"/>
    <w:rPr>
      <w:color w:val="605E5C"/>
      <w:shd w:val="clear" w:color="auto" w:fill="E1DFDD"/>
    </w:rPr>
  </w:style>
  <w:style w:type="character" w:customStyle="1" w:styleId="10">
    <w:name w:val="Заголовок 1 Знак"/>
    <w:basedOn w:val="a0"/>
    <w:link w:val="1"/>
    <w:uiPriority w:val="9"/>
    <w:rsid w:val="000642E4"/>
    <w:rPr>
      <w:rFonts w:asciiTheme="majorHAnsi" w:eastAsiaTheme="majorEastAsia" w:hAnsiTheme="majorHAnsi" w:cstheme="majorBidi"/>
      <w:color w:val="2F5496" w:themeColor="accent1" w:themeShade="BF"/>
      <w:sz w:val="32"/>
      <w:szCs w:val="32"/>
      <w:lang w:eastAsia="ru-RU"/>
    </w:rPr>
  </w:style>
  <w:style w:type="character" w:customStyle="1" w:styleId="30">
    <w:name w:val="Заголовок 3 Знак"/>
    <w:basedOn w:val="a0"/>
    <w:link w:val="3"/>
    <w:uiPriority w:val="9"/>
    <w:semiHidden/>
    <w:rsid w:val="00C464CD"/>
    <w:rPr>
      <w:rFonts w:asciiTheme="majorHAnsi" w:eastAsiaTheme="majorEastAsia" w:hAnsiTheme="majorHAnsi" w:cstheme="majorBidi"/>
      <w:color w:val="1F3763" w:themeColor="accent1" w:themeShade="7F"/>
      <w:sz w:val="24"/>
      <w:szCs w:val="24"/>
      <w:lang w:eastAsia="ru-RU"/>
    </w:rPr>
  </w:style>
  <w:style w:type="paragraph" w:styleId="a8">
    <w:name w:val="List Paragraph"/>
    <w:basedOn w:val="a"/>
    <w:uiPriority w:val="34"/>
    <w:qFormat/>
    <w:rsid w:val="0091512E"/>
    <w:pPr>
      <w:ind w:left="720"/>
      <w:contextualSpacing/>
    </w:pPr>
  </w:style>
  <w:style w:type="paragraph" w:styleId="a9">
    <w:name w:val="header"/>
    <w:basedOn w:val="a"/>
    <w:link w:val="aa"/>
    <w:uiPriority w:val="99"/>
    <w:unhideWhenUsed/>
    <w:rsid w:val="00A30B47"/>
    <w:pPr>
      <w:tabs>
        <w:tab w:val="center" w:pos="4677"/>
        <w:tab w:val="right" w:pos="9355"/>
      </w:tabs>
    </w:pPr>
  </w:style>
  <w:style w:type="character" w:customStyle="1" w:styleId="aa">
    <w:name w:val="Верхний колонтитул Знак"/>
    <w:basedOn w:val="a0"/>
    <w:link w:val="a9"/>
    <w:uiPriority w:val="99"/>
    <w:rsid w:val="00A30B47"/>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A30B47"/>
    <w:pPr>
      <w:tabs>
        <w:tab w:val="center" w:pos="4677"/>
        <w:tab w:val="right" w:pos="9355"/>
      </w:tabs>
    </w:pPr>
  </w:style>
  <w:style w:type="character" w:customStyle="1" w:styleId="ac">
    <w:name w:val="Нижний колонтитул Знак"/>
    <w:basedOn w:val="a0"/>
    <w:link w:val="ab"/>
    <w:uiPriority w:val="99"/>
    <w:rsid w:val="00A30B47"/>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67961">
      <w:bodyDiv w:val="1"/>
      <w:marLeft w:val="0"/>
      <w:marRight w:val="0"/>
      <w:marTop w:val="0"/>
      <w:marBottom w:val="0"/>
      <w:divBdr>
        <w:top w:val="none" w:sz="0" w:space="0" w:color="auto"/>
        <w:left w:val="none" w:sz="0" w:space="0" w:color="auto"/>
        <w:bottom w:val="none" w:sz="0" w:space="0" w:color="auto"/>
        <w:right w:val="none" w:sz="0" w:space="0" w:color="auto"/>
      </w:divBdr>
    </w:div>
    <w:div w:id="214314309">
      <w:bodyDiv w:val="1"/>
      <w:marLeft w:val="0"/>
      <w:marRight w:val="0"/>
      <w:marTop w:val="0"/>
      <w:marBottom w:val="0"/>
      <w:divBdr>
        <w:top w:val="none" w:sz="0" w:space="0" w:color="auto"/>
        <w:left w:val="none" w:sz="0" w:space="0" w:color="auto"/>
        <w:bottom w:val="none" w:sz="0" w:space="0" w:color="auto"/>
        <w:right w:val="none" w:sz="0" w:space="0" w:color="auto"/>
      </w:divBdr>
      <w:divsChild>
        <w:div w:id="1597402089">
          <w:marLeft w:val="0"/>
          <w:marRight w:val="0"/>
          <w:marTop w:val="0"/>
          <w:marBottom w:val="0"/>
          <w:divBdr>
            <w:top w:val="none" w:sz="0" w:space="0" w:color="auto"/>
            <w:left w:val="none" w:sz="0" w:space="0" w:color="auto"/>
            <w:bottom w:val="none" w:sz="0" w:space="0" w:color="auto"/>
            <w:right w:val="none" w:sz="0" w:space="0" w:color="auto"/>
          </w:divBdr>
        </w:div>
        <w:div w:id="552497044">
          <w:marLeft w:val="0"/>
          <w:marRight w:val="0"/>
          <w:marTop w:val="0"/>
          <w:marBottom w:val="0"/>
          <w:divBdr>
            <w:top w:val="none" w:sz="0" w:space="0" w:color="auto"/>
            <w:left w:val="none" w:sz="0" w:space="0" w:color="auto"/>
            <w:bottom w:val="none" w:sz="0" w:space="0" w:color="auto"/>
            <w:right w:val="none" w:sz="0" w:space="0" w:color="auto"/>
          </w:divBdr>
        </w:div>
        <w:div w:id="633802558">
          <w:marLeft w:val="0"/>
          <w:marRight w:val="0"/>
          <w:marTop w:val="0"/>
          <w:marBottom w:val="0"/>
          <w:divBdr>
            <w:top w:val="none" w:sz="0" w:space="0" w:color="auto"/>
            <w:left w:val="none" w:sz="0" w:space="0" w:color="auto"/>
            <w:bottom w:val="none" w:sz="0" w:space="0" w:color="auto"/>
            <w:right w:val="none" w:sz="0" w:space="0" w:color="auto"/>
          </w:divBdr>
        </w:div>
        <w:div w:id="1325359755">
          <w:marLeft w:val="0"/>
          <w:marRight w:val="0"/>
          <w:marTop w:val="0"/>
          <w:marBottom w:val="0"/>
          <w:divBdr>
            <w:top w:val="none" w:sz="0" w:space="0" w:color="auto"/>
            <w:left w:val="none" w:sz="0" w:space="0" w:color="auto"/>
            <w:bottom w:val="none" w:sz="0" w:space="0" w:color="auto"/>
            <w:right w:val="none" w:sz="0" w:space="0" w:color="auto"/>
          </w:divBdr>
        </w:div>
        <w:div w:id="308442864">
          <w:marLeft w:val="0"/>
          <w:marRight w:val="0"/>
          <w:marTop w:val="0"/>
          <w:marBottom w:val="0"/>
          <w:divBdr>
            <w:top w:val="none" w:sz="0" w:space="0" w:color="auto"/>
            <w:left w:val="none" w:sz="0" w:space="0" w:color="auto"/>
            <w:bottom w:val="none" w:sz="0" w:space="0" w:color="auto"/>
            <w:right w:val="none" w:sz="0" w:space="0" w:color="auto"/>
          </w:divBdr>
        </w:div>
      </w:divsChild>
    </w:div>
    <w:div w:id="338430194">
      <w:bodyDiv w:val="1"/>
      <w:marLeft w:val="0"/>
      <w:marRight w:val="0"/>
      <w:marTop w:val="0"/>
      <w:marBottom w:val="0"/>
      <w:divBdr>
        <w:top w:val="none" w:sz="0" w:space="0" w:color="auto"/>
        <w:left w:val="none" w:sz="0" w:space="0" w:color="auto"/>
        <w:bottom w:val="none" w:sz="0" w:space="0" w:color="auto"/>
        <w:right w:val="none" w:sz="0" w:space="0" w:color="auto"/>
      </w:divBdr>
    </w:div>
    <w:div w:id="713502269">
      <w:bodyDiv w:val="1"/>
      <w:marLeft w:val="0"/>
      <w:marRight w:val="0"/>
      <w:marTop w:val="0"/>
      <w:marBottom w:val="0"/>
      <w:divBdr>
        <w:top w:val="none" w:sz="0" w:space="0" w:color="auto"/>
        <w:left w:val="none" w:sz="0" w:space="0" w:color="auto"/>
        <w:bottom w:val="none" w:sz="0" w:space="0" w:color="auto"/>
        <w:right w:val="none" w:sz="0" w:space="0" w:color="auto"/>
      </w:divBdr>
    </w:div>
    <w:div w:id="723722939">
      <w:bodyDiv w:val="1"/>
      <w:marLeft w:val="0"/>
      <w:marRight w:val="0"/>
      <w:marTop w:val="0"/>
      <w:marBottom w:val="0"/>
      <w:divBdr>
        <w:top w:val="none" w:sz="0" w:space="0" w:color="auto"/>
        <w:left w:val="none" w:sz="0" w:space="0" w:color="auto"/>
        <w:bottom w:val="none" w:sz="0" w:space="0" w:color="auto"/>
        <w:right w:val="none" w:sz="0" w:space="0" w:color="auto"/>
      </w:divBdr>
    </w:div>
    <w:div w:id="1070930837">
      <w:bodyDiv w:val="1"/>
      <w:marLeft w:val="0"/>
      <w:marRight w:val="0"/>
      <w:marTop w:val="0"/>
      <w:marBottom w:val="0"/>
      <w:divBdr>
        <w:top w:val="none" w:sz="0" w:space="0" w:color="auto"/>
        <w:left w:val="none" w:sz="0" w:space="0" w:color="auto"/>
        <w:bottom w:val="none" w:sz="0" w:space="0" w:color="auto"/>
        <w:right w:val="none" w:sz="0" w:space="0" w:color="auto"/>
      </w:divBdr>
    </w:div>
    <w:div w:id="1153373430">
      <w:bodyDiv w:val="1"/>
      <w:marLeft w:val="0"/>
      <w:marRight w:val="0"/>
      <w:marTop w:val="0"/>
      <w:marBottom w:val="0"/>
      <w:divBdr>
        <w:top w:val="none" w:sz="0" w:space="0" w:color="auto"/>
        <w:left w:val="none" w:sz="0" w:space="0" w:color="auto"/>
        <w:bottom w:val="none" w:sz="0" w:space="0" w:color="auto"/>
        <w:right w:val="none" w:sz="0" w:space="0" w:color="auto"/>
      </w:divBdr>
    </w:div>
    <w:div w:id="1161391735">
      <w:bodyDiv w:val="1"/>
      <w:marLeft w:val="0"/>
      <w:marRight w:val="0"/>
      <w:marTop w:val="0"/>
      <w:marBottom w:val="0"/>
      <w:divBdr>
        <w:top w:val="none" w:sz="0" w:space="0" w:color="auto"/>
        <w:left w:val="none" w:sz="0" w:space="0" w:color="auto"/>
        <w:bottom w:val="none" w:sz="0" w:space="0" w:color="auto"/>
        <w:right w:val="none" w:sz="0" w:space="0" w:color="auto"/>
      </w:divBdr>
    </w:div>
    <w:div w:id="1569850717">
      <w:bodyDiv w:val="1"/>
      <w:marLeft w:val="0"/>
      <w:marRight w:val="0"/>
      <w:marTop w:val="0"/>
      <w:marBottom w:val="0"/>
      <w:divBdr>
        <w:top w:val="none" w:sz="0" w:space="0" w:color="auto"/>
        <w:left w:val="none" w:sz="0" w:space="0" w:color="auto"/>
        <w:bottom w:val="none" w:sz="0" w:space="0" w:color="auto"/>
        <w:right w:val="none" w:sz="0" w:space="0" w:color="auto"/>
      </w:divBdr>
    </w:div>
    <w:div w:id="1805463999">
      <w:bodyDiv w:val="1"/>
      <w:marLeft w:val="0"/>
      <w:marRight w:val="0"/>
      <w:marTop w:val="0"/>
      <w:marBottom w:val="0"/>
      <w:divBdr>
        <w:top w:val="none" w:sz="0" w:space="0" w:color="auto"/>
        <w:left w:val="none" w:sz="0" w:space="0" w:color="auto"/>
        <w:bottom w:val="none" w:sz="0" w:space="0" w:color="auto"/>
        <w:right w:val="none" w:sz="0" w:space="0" w:color="auto"/>
      </w:divBdr>
    </w:div>
    <w:div w:id="1838306224">
      <w:bodyDiv w:val="1"/>
      <w:marLeft w:val="0"/>
      <w:marRight w:val="0"/>
      <w:marTop w:val="0"/>
      <w:marBottom w:val="0"/>
      <w:divBdr>
        <w:top w:val="none" w:sz="0" w:space="0" w:color="auto"/>
        <w:left w:val="none" w:sz="0" w:space="0" w:color="auto"/>
        <w:bottom w:val="none" w:sz="0" w:space="0" w:color="auto"/>
        <w:right w:val="none" w:sz="0" w:space="0" w:color="auto"/>
      </w:divBdr>
    </w:div>
    <w:div w:id="1870532912">
      <w:bodyDiv w:val="1"/>
      <w:marLeft w:val="0"/>
      <w:marRight w:val="0"/>
      <w:marTop w:val="0"/>
      <w:marBottom w:val="0"/>
      <w:divBdr>
        <w:top w:val="none" w:sz="0" w:space="0" w:color="auto"/>
        <w:left w:val="none" w:sz="0" w:space="0" w:color="auto"/>
        <w:bottom w:val="none" w:sz="0" w:space="0" w:color="auto"/>
        <w:right w:val="none" w:sz="0" w:space="0" w:color="auto"/>
      </w:divBdr>
    </w:div>
    <w:div w:id="1912889596">
      <w:bodyDiv w:val="1"/>
      <w:marLeft w:val="0"/>
      <w:marRight w:val="0"/>
      <w:marTop w:val="0"/>
      <w:marBottom w:val="0"/>
      <w:divBdr>
        <w:top w:val="none" w:sz="0" w:space="0" w:color="auto"/>
        <w:left w:val="none" w:sz="0" w:space="0" w:color="auto"/>
        <w:bottom w:val="none" w:sz="0" w:space="0" w:color="auto"/>
        <w:right w:val="none" w:sz="0" w:space="0" w:color="auto"/>
      </w:divBdr>
    </w:div>
    <w:div w:id="1981686210">
      <w:bodyDiv w:val="1"/>
      <w:marLeft w:val="0"/>
      <w:marRight w:val="0"/>
      <w:marTop w:val="0"/>
      <w:marBottom w:val="0"/>
      <w:divBdr>
        <w:top w:val="none" w:sz="0" w:space="0" w:color="auto"/>
        <w:left w:val="none" w:sz="0" w:space="0" w:color="auto"/>
        <w:bottom w:val="none" w:sz="0" w:space="0" w:color="auto"/>
        <w:right w:val="none" w:sz="0" w:space="0" w:color="auto"/>
      </w:divBdr>
    </w:div>
    <w:div w:id="2075739836">
      <w:bodyDiv w:val="1"/>
      <w:marLeft w:val="0"/>
      <w:marRight w:val="0"/>
      <w:marTop w:val="0"/>
      <w:marBottom w:val="0"/>
      <w:divBdr>
        <w:top w:val="none" w:sz="0" w:space="0" w:color="auto"/>
        <w:left w:val="none" w:sz="0" w:space="0" w:color="auto"/>
        <w:bottom w:val="none" w:sz="0" w:space="0" w:color="auto"/>
        <w:right w:val="none" w:sz="0" w:space="0" w:color="auto"/>
      </w:divBdr>
    </w:div>
    <w:div w:id="2079478776">
      <w:bodyDiv w:val="1"/>
      <w:marLeft w:val="0"/>
      <w:marRight w:val="0"/>
      <w:marTop w:val="0"/>
      <w:marBottom w:val="0"/>
      <w:divBdr>
        <w:top w:val="none" w:sz="0" w:space="0" w:color="auto"/>
        <w:left w:val="none" w:sz="0" w:space="0" w:color="auto"/>
        <w:bottom w:val="none" w:sz="0" w:space="0" w:color="auto"/>
        <w:right w:val="none" w:sz="0" w:space="0" w:color="auto"/>
      </w:divBdr>
    </w:div>
    <w:div w:id="2087800481">
      <w:bodyDiv w:val="1"/>
      <w:marLeft w:val="0"/>
      <w:marRight w:val="0"/>
      <w:marTop w:val="0"/>
      <w:marBottom w:val="0"/>
      <w:divBdr>
        <w:top w:val="none" w:sz="0" w:space="0" w:color="auto"/>
        <w:left w:val="none" w:sz="0" w:space="0" w:color="auto"/>
        <w:bottom w:val="none" w:sz="0" w:space="0" w:color="auto"/>
        <w:right w:val="none" w:sz="0" w:space="0" w:color="auto"/>
      </w:divBdr>
    </w:div>
    <w:div w:id="210275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derbyshev_kamil@mail.ru" TargetMode="External"/><Relationship Id="rId39" Type="http://schemas.openxmlformats.org/officeDocument/2006/relationships/hyperlink" Target="mailto:marsi.7@mail.ru" TargetMode="External"/><Relationship Id="rId21" Type="http://schemas.openxmlformats.org/officeDocument/2006/relationships/hyperlink" Target="https://orcid.org/0000-0003-0010-9762" TargetMode="External"/><Relationship Id="rId34" Type="http://schemas.openxmlformats.org/officeDocument/2006/relationships/hyperlink" Target="https://orcid.org/0000-0003-0010-9762"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oral.adalkan@mail.ru" TargetMode="External"/><Relationship Id="rId29" Type="http://schemas.openxmlformats.org/officeDocument/2006/relationships/hyperlink" Target="mailto:oral.adalkan@mail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jadi-2-92@mail.ru" TargetMode="External"/><Relationship Id="rId32" Type="http://schemas.openxmlformats.org/officeDocument/2006/relationships/hyperlink" Target="mailto:derbyshev_kamil@mail.ru" TargetMode="External"/><Relationship Id="rId37" Type="http://schemas.openxmlformats.org/officeDocument/2006/relationships/hyperlink" Target="https://orcid.org/0000-0003-3664-8258"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dzhamanovag@bk.ru" TargetMode="External"/><Relationship Id="rId28" Type="http://schemas.openxmlformats.org/officeDocument/2006/relationships/hyperlink" Target="https://orcid.org/0000-0003-0010-9762" TargetMode="External"/><Relationship Id="rId36" Type="http://schemas.openxmlformats.org/officeDocument/2006/relationships/hyperlink" Target="mailto:dzhamanovag@bk.ru" TargetMode="External"/><Relationship Id="rId10" Type="http://schemas.openxmlformats.org/officeDocument/2006/relationships/image" Target="media/image2.jpeg"/><Relationship Id="rId19" Type="http://schemas.openxmlformats.org/officeDocument/2006/relationships/hyperlink" Target="mailto:oral.adalkan@mail.ru" TargetMode="External"/><Relationship Id="rId31" Type="http://schemas.openxmlformats.org/officeDocument/2006/relationships/hyperlink" Target="https://orcid.org/0000-0003-3664-825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oral.adalkan@mailru" TargetMode="External"/><Relationship Id="rId27" Type="http://schemas.openxmlformats.org/officeDocument/2006/relationships/hyperlink" Target="mailto:marsi.7@mail.ru" TargetMode="External"/><Relationship Id="rId30" Type="http://schemas.openxmlformats.org/officeDocument/2006/relationships/hyperlink" Target="mailto:dzhamanovag@bk.ru" TargetMode="External"/><Relationship Id="rId35" Type="http://schemas.openxmlformats.org/officeDocument/2006/relationships/hyperlink" Target="mailto:oral.adalkan@mailru" TargetMode="External"/><Relationship Id="rId8" Type="http://schemas.openxmlformats.org/officeDocument/2006/relationships/hyperlink" Target="mailto:oral.adalkan@mail.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orcid.org/0000-0003-3664-8258" TargetMode="External"/><Relationship Id="rId33" Type="http://schemas.openxmlformats.org/officeDocument/2006/relationships/hyperlink" Target="mailto:marsi.7@mail.ru" TargetMode="External"/><Relationship Id="rId38" Type="http://schemas.openxmlformats.org/officeDocument/2006/relationships/hyperlink" Target="mailto:derbyshev_kamil@mail.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via.vestnik.shakarim.kz/index.php/my/inde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C77FE-9EB3-443D-9797-CF4AFF51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3920</Words>
  <Characters>22350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Dauletbek Muratbayev</cp:lastModifiedBy>
  <cp:revision>2</cp:revision>
  <dcterms:created xsi:type="dcterms:W3CDTF">2025-07-09T04:48:00Z</dcterms:created>
  <dcterms:modified xsi:type="dcterms:W3CDTF">2025-07-09T04:48:00Z</dcterms:modified>
</cp:coreProperties>
</file>